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7B2B" w14:textId="7E6B613F" w:rsidR="00923EB5" w:rsidRPr="006F4141" w:rsidRDefault="00923EB5" w:rsidP="00D755FD">
      <w:pPr>
        <w:rPr>
          <w:rFonts w:ascii="Trebuchet MS" w:hAnsi="Trebuchet MS" w:cs="Corbel"/>
          <w:lang w:val="sl-SI" w:eastAsia="sl-SI"/>
        </w:rPr>
      </w:pPr>
      <w:r w:rsidRPr="006F4141">
        <w:rPr>
          <w:rFonts w:ascii="Trebuchet MS" w:hAnsi="Trebuchet MS" w:cs="Corbel"/>
          <w:lang w:val="sl-SI" w:eastAsia="sl-SI"/>
        </w:rPr>
        <w:t xml:space="preserve">Datum: </w:t>
      </w:r>
      <w:r w:rsidR="00DE2A72">
        <w:rPr>
          <w:rFonts w:ascii="Trebuchet MS" w:hAnsi="Trebuchet MS" w:cs="Corbel"/>
          <w:lang w:val="sl-SI" w:eastAsia="sl-SI"/>
        </w:rPr>
        <w:t>01.12</w:t>
      </w:r>
      <w:r w:rsidR="00EC7C63">
        <w:rPr>
          <w:rFonts w:ascii="Trebuchet MS" w:hAnsi="Trebuchet MS" w:cs="Corbel"/>
          <w:lang w:val="sl-SI" w:eastAsia="sl-SI"/>
        </w:rPr>
        <w:t>.2023</w:t>
      </w:r>
    </w:p>
    <w:p w14:paraId="34FD0494" w14:textId="4782467F" w:rsidR="00C13FF6" w:rsidRDefault="00C13FF6" w:rsidP="00E42D33">
      <w:pPr>
        <w:pStyle w:val="IntenseQuote"/>
        <w:rPr>
          <w:rFonts w:asciiTheme="minorHAnsi" w:hAnsiTheme="minorHAnsi" w:cs="Corbel"/>
          <w:noProof/>
          <w:color w:val="auto"/>
          <w:lang w:val="sl-SI"/>
        </w:rPr>
      </w:pPr>
    </w:p>
    <w:p w14:paraId="3C860E1E" w14:textId="77777777" w:rsidR="00242BFA" w:rsidRPr="00242BFA" w:rsidRDefault="00242BFA" w:rsidP="00242BFA">
      <w:pPr>
        <w:rPr>
          <w:lang w:val="sl-SI"/>
        </w:rPr>
      </w:pPr>
    </w:p>
    <w:p w14:paraId="0A8E7C3E" w14:textId="77777777" w:rsidR="00001FBF" w:rsidRPr="006F4141" w:rsidRDefault="00001FBF" w:rsidP="00001FBF">
      <w:pPr>
        <w:rPr>
          <w:lang w:val="sl-SI"/>
        </w:rPr>
      </w:pPr>
    </w:p>
    <w:p w14:paraId="36E9DF7F" w14:textId="503A4F79" w:rsidR="00001FBF" w:rsidRPr="006F4141" w:rsidRDefault="00DC11F3" w:rsidP="00DC11F3">
      <w:pPr>
        <w:jc w:val="center"/>
        <w:rPr>
          <w:lang w:val="sl-SI"/>
        </w:rPr>
      </w:pPr>
      <w:r w:rsidRPr="003730EE">
        <w:rPr>
          <w:noProof/>
          <w:lang w:val="sl-SI" w:eastAsia="sl-SI"/>
        </w:rPr>
        <w:drawing>
          <wp:inline distT="0" distB="0" distL="0" distR="0" wp14:anchorId="6807C619" wp14:editId="30BADF98">
            <wp:extent cx="3295650" cy="1647825"/>
            <wp:effectExtent l="0" t="0" r="0" b="9525"/>
            <wp:docPr id="3" name="Slika 3" descr="Slika, ki vsebuje besede svetilnik, besedil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svetilnik, besedilo, oblikovanje&#10;&#10;Opis je samodejno ustvarj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650" cy="1647825"/>
                    </a:xfrm>
                    <a:prstGeom prst="rect">
                      <a:avLst/>
                    </a:prstGeom>
                    <a:noFill/>
                  </pic:spPr>
                </pic:pic>
              </a:graphicData>
            </a:graphic>
          </wp:inline>
        </w:drawing>
      </w:r>
    </w:p>
    <w:p w14:paraId="5AC34D3B" w14:textId="77777777" w:rsidR="00001FBF" w:rsidRPr="006F4141" w:rsidRDefault="00001FBF" w:rsidP="00001FBF">
      <w:pPr>
        <w:rPr>
          <w:lang w:val="sl-SI"/>
        </w:rPr>
      </w:pPr>
    </w:p>
    <w:p w14:paraId="69A56114" w14:textId="77777777" w:rsidR="004A7243" w:rsidRPr="006F4141" w:rsidRDefault="006364E5" w:rsidP="00E42D33">
      <w:pPr>
        <w:pStyle w:val="IntenseQuote"/>
        <w:rPr>
          <w:rFonts w:ascii="Trebuchet MS" w:hAnsi="Trebuchet MS" w:cs="Corbel"/>
          <w:b/>
          <w:color w:val="auto"/>
          <w:lang w:val="sl-SI"/>
        </w:rPr>
      </w:pPr>
      <w:r w:rsidRPr="006F4141">
        <w:rPr>
          <w:rFonts w:ascii="Trebuchet MS" w:hAnsi="Trebuchet MS" w:cs="Corbel"/>
          <w:b/>
          <w:color w:val="auto"/>
          <w:lang w:val="sl-SI"/>
        </w:rPr>
        <w:t>RAZPISNA DOKUMENTACIJA ZA</w:t>
      </w:r>
      <w:r w:rsidR="004A7243" w:rsidRPr="006F4141">
        <w:rPr>
          <w:rFonts w:ascii="Trebuchet MS" w:hAnsi="Trebuchet MS" w:cs="Corbel"/>
          <w:b/>
          <w:color w:val="auto"/>
          <w:lang w:val="sl-SI"/>
        </w:rPr>
        <w:t xml:space="preserve"> PREDLOŽITEV REŠITVE </w:t>
      </w:r>
    </w:p>
    <w:p w14:paraId="0A705EE6" w14:textId="77777777" w:rsidR="00377498" w:rsidRPr="006F4141" w:rsidRDefault="004A7243" w:rsidP="00377498">
      <w:pPr>
        <w:pStyle w:val="IntenseQuote"/>
        <w:rPr>
          <w:rFonts w:ascii="Trebuchet MS" w:hAnsi="Trebuchet MS" w:cs="Corbel"/>
          <w:b/>
          <w:color w:val="auto"/>
          <w:lang w:val="sl-SI"/>
        </w:rPr>
      </w:pPr>
      <w:r w:rsidRPr="006F4141">
        <w:rPr>
          <w:rFonts w:ascii="Trebuchet MS" w:hAnsi="Trebuchet MS" w:cs="Corbel"/>
          <w:b/>
          <w:color w:val="auto"/>
          <w:lang w:val="sl-SI"/>
        </w:rPr>
        <w:t xml:space="preserve">V OKVIRU JAVNEGA RAZPISA </w:t>
      </w:r>
      <w:r w:rsidR="00E42D33" w:rsidRPr="006F4141">
        <w:rPr>
          <w:rFonts w:ascii="Trebuchet MS" w:hAnsi="Trebuchet MS" w:cs="Corbel"/>
          <w:b/>
          <w:color w:val="auto"/>
          <w:lang w:val="sl-SI"/>
        </w:rPr>
        <w:t xml:space="preserve">ZA </w:t>
      </w:r>
    </w:p>
    <w:p w14:paraId="139FC49F" w14:textId="6C9BE029" w:rsidR="008B733B" w:rsidRPr="006F4141" w:rsidRDefault="00654400" w:rsidP="00BB263D">
      <w:pPr>
        <w:jc w:val="center"/>
        <w:rPr>
          <w:rFonts w:ascii="Trebuchet MS" w:hAnsi="Trebuchet MS" w:cs="Corbel"/>
          <w:lang w:val="sl-SI"/>
        </w:rPr>
      </w:pPr>
      <w:r>
        <w:rPr>
          <w:rFonts w:ascii="Trebuchet MS" w:hAnsi="Trebuchet MS" w:cs="Corbel"/>
          <w:b/>
          <w:sz w:val="32"/>
          <w:szCs w:val="32"/>
          <w:lang w:val="sl-SI"/>
        </w:rPr>
        <w:t>PODELITEV KONCESIJE ZA IZVEDBO PROJEKTA PRENOVE HOKEJSKEGA DRSALIŠČA NA BLEDU</w:t>
      </w:r>
    </w:p>
    <w:p w14:paraId="7346B29E" w14:textId="1CBCBEC1" w:rsidR="00DF161A" w:rsidRPr="006F4141" w:rsidRDefault="00DF161A" w:rsidP="00C65641">
      <w:pPr>
        <w:jc w:val="center"/>
        <w:rPr>
          <w:rFonts w:ascii="Trebuchet MS" w:hAnsi="Trebuchet MS" w:cs="Corbel"/>
          <w:lang w:val="sl-SI"/>
        </w:rPr>
      </w:pPr>
    </w:p>
    <w:p w14:paraId="7A3F53B4" w14:textId="77777777" w:rsidR="00DF161A" w:rsidRPr="006F4141" w:rsidRDefault="00DF161A" w:rsidP="008B733B">
      <w:pPr>
        <w:rPr>
          <w:rFonts w:ascii="Trebuchet MS" w:hAnsi="Trebuchet MS" w:cs="Corbel"/>
          <w:lang w:val="sl-SI"/>
        </w:rPr>
      </w:pPr>
    </w:p>
    <w:p w14:paraId="6A7B076A" w14:textId="52E8FE12" w:rsidR="0091724E" w:rsidRPr="006F4141" w:rsidRDefault="00242BFA" w:rsidP="00D91607">
      <w:pPr>
        <w:jc w:val="center"/>
        <w:rPr>
          <w:rFonts w:ascii="Trebuchet MS" w:hAnsi="Trebuchet MS" w:cs="Corbel"/>
          <w:sz w:val="32"/>
          <w:szCs w:val="32"/>
          <w:lang w:val="sl-SI"/>
        </w:rPr>
      </w:pPr>
      <w:r w:rsidRPr="003730EE">
        <w:rPr>
          <w:noProof/>
          <w:lang w:val="sl-SI" w:eastAsia="sl-SI"/>
        </w:rPr>
        <w:drawing>
          <wp:inline distT="0" distB="0" distL="0" distR="0" wp14:anchorId="4F67ED80" wp14:editId="610F3618">
            <wp:extent cx="3562350" cy="1885950"/>
            <wp:effectExtent l="0" t="0" r="0" b="0"/>
            <wp:docPr id="4" name="Slika 4"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kaži izvorno slik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1885950"/>
                    </a:xfrm>
                    <a:prstGeom prst="rect">
                      <a:avLst/>
                    </a:prstGeom>
                    <a:noFill/>
                    <a:ln>
                      <a:noFill/>
                    </a:ln>
                  </pic:spPr>
                </pic:pic>
              </a:graphicData>
            </a:graphic>
          </wp:inline>
        </w:drawing>
      </w:r>
      <w:r w:rsidR="0091724E" w:rsidRPr="006F4141">
        <w:rPr>
          <w:rFonts w:ascii="Trebuchet MS" w:hAnsi="Trebuchet MS" w:cs="Corbel"/>
          <w:lang w:val="sl-SI"/>
        </w:rPr>
        <w:br w:type="page"/>
      </w:r>
    </w:p>
    <w:p w14:paraId="0CD8646C" w14:textId="77777777" w:rsidR="00CB57FE" w:rsidRPr="006F4141" w:rsidRDefault="007A1B19" w:rsidP="0017699E">
      <w:pPr>
        <w:pStyle w:val="IntenseQuote"/>
        <w:spacing w:after="0"/>
        <w:ind w:left="0"/>
        <w:rPr>
          <w:rFonts w:ascii="Trebuchet MS" w:hAnsi="Trebuchet MS" w:cs="Corbel"/>
          <w:color w:val="auto"/>
          <w:lang w:val="sl-SI"/>
        </w:rPr>
      </w:pPr>
      <w:r w:rsidRPr="006F4141">
        <w:rPr>
          <w:rFonts w:ascii="Trebuchet MS" w:hAnsi="Trebuchet MS" w:cs="Corbel"/>
          <w:color w:val="auto"/>
          <w:lang w:val="sl-SI"/>
        </w:rPr>
        <w:lastRenderedPageBreak/>
        <w:t>VSEBINA RAZPISNE DOKUMENTACIJE</w:t>
      </w:r>
    </w:p>
    <w:p w14:paraId="649140D3" w14:textId="77777777" w:rsidR="00D755FD" w:rsidRPr="006F4141" w:rsidRDefault="00D755FD" w:rsidP="00D755FD">
      <w:pPr>
        <w:rPr>
          <w:rFonts w:ascii="Trebuchet MS" w:hAnsi="Trebuchet MS" w:cs="Corbel"/>
          <w:lang w:val="sl-SI"/>
        </w:rPr>
      </w:pPr>
    </w:p>
    <w:p w14:paraId="08149334" w14:textId="3151C4B3" w:rsidR="00DF1CDB" w:rsidRDefault="00764AE2">
      <w:pPr>
        <w:pStyle w:val="TOC1"/>
        <w:rPr>
          <w:rFonts w:asciiTheme="minorHAnsi" w:eastAsiaTheme="minorEastAsia" w:hAnsiTheme="minorHAnsi" w:cstheme="minorBidi"/>
          <w:noProof/>
        </w:rPr>
      </w:pPr>
      <w:r w:rsidRPr="006F4141">
        <w:rPr>
          <w:rFonts w:ascii="Trebuchet MS" w:hAnsi="Trebuchet MS" w:cs="Corbel"/>
          <w:sz w:val="16"/>
          <w:szCs w:val="18"/>
        </w:rPr>
        <w:fldChar w:fldCharType="begin"/>
      </w:r>
      <w:r w:rsidR="008E183B" w:rsidRPr="006F4141">
        <w:rPr>
          <w:rFonts w:ascii="Trebuchet MS" w:hAnsi="Trebuchet MS" w:cs="Corbel"/>
          <w:sz w:val="16"/>
          <w:szCs w:val="18"/>
        </w:rPr>
        <w:instrText xml:space="preserve"> TOC \o "1-3" \h \z \u </w:instrText>
      </w:r>
      <w:r w:rsidRPr="006F4141">
        <w:rPr>
          <w:rFonts w:ascii="Trebuchet MS" w:hAnsi="Trebuchet MS" w:cs="Corbel"/>
          <w:sz w:val="16"/>
          <w:szCs w:val="18"/>
        </w:rPr>
        <w:fldChar w:fldCharType="separate"/>
      </w:r>
      <w:hyperlink w:anchor="_Toc101365582" w:history="1">
        <w:r w:rsidR="00DF1CDB" w:rsidRPr="00EE6E08">
          <w:rPr>
            <w:rStyle w:val="Hyperlink"/>
            <w:rFonts w:ascii="Trebuchet MS" w:hAnsi="Trebuchet MS" w:cs="Corbel"/>
            <w:noProof/>
          </w:rPr>
          <w:t>1.</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POVABILO K PRVEMU KROGU KONKURENČNEGA DIALOGA IN K ODDAJI REŠITVE</w:t>
        </w:r>
        <w:r w:rsidR="00DF1CDB">
          <w:rPr>
            <w:noProof/>
            <w:webHidden/>
          </w:rPr>
          <w:tab/>
        </w:r>
        <w:r w:rsidR="00DF1CDB">
          <w:rPr>
            <w:noProof/>
            <w:webHidden/>
          </w:rPr>
          <w:fldChar w:fldCharType="begin"/>
        </w:r>
        <w:r w:rsidR="00DF1CDB">
          <w:rPr>
            <w:noProof/>
            <w:webHidden/>
          </w:rPr>
          <w:instrText xml:space="preserve"> PAGEREF _Toc101365582 \h </w:instrText>
        </w:r>
        <w:r w:rsidR="00DF1CDB">
          <w:rPr>
            <w:noProof/>
            <w:webHidden/>
          </w:rPr>
        </w:r>
        <w:r w:rsidR="00DF1CDB">
          <w:rPr>
            <w:noProof/>
            <w:webHidden/>
          </w:rPr>
          <w:fldChar w:fldCharType="separate"/>
        </w:r>
        <w:r w:rsidR="00A344FC">
          <w:rPr>
            <w:noProof/>
            <w:webHidden/>
          </w:rPr>
          <w:t>3</w:t>
        </w:r>
        <w:r w:rsidR="00DF1CDB">
          <w:rPr>
            <w:noProof/>
            <w:webHidden/>
          </w:rPr>
          <w:fldChar w:fldCharType="end"/>
        </w:r>
      </w:hyperlink>
    </w:p>
    <w:p w14:paraId="185FE8AA" w14:textId="2BE4C552" w:rsidR="00DF1CDB" w:rsidRDefault="00130273">
      <w:pPr>
        <w:pStyle w:val="TOC1"/>
        <w:rPr>
          <w:rFonts w:asciiTheme="minorHAnsi" w:eastAsiaTheme="minorEastAsia" w:hAnsiTheme="minorHAnsi" w:cstheme="minorBidi"/>
          <w:noProof/>
        </w:rPr>
      </w:pPr>
      <w:hyperlink w:anchor="_Toc101365583" w:history="1">
        <w:r w:rsidR="00DF1CDB" w:rsidRPr="00EE6E08">
          <w:rPr>
            <w:rStyle w:val="Hyperlink"/>
            <w:rFonts w:ascii="Trebuchet MS" w:hAnsi="Trebuchet MS" w:cs="Corbel"/>
            <w:noProof/>
          </w:rPr>
          <w:t>2.</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SPLOŠNE INFORMACIJE O JAVNEM RAZPISU</w:t>
        </w:r>
        <w:r w:rsidR="00DF1CDB">
          <w:rPr>
            <w:noProof/>
            <w:webHidden/>
          </w:rPr>
          <w:tab/>
        </w:r>
        <w:r w:rsidR="00DF1CDB">
          <w:rPr>
            <w:noProof/>
            <w:webHidden/>
          </w:rPr>
          <w:fldChar w:fldCharType="begin"/>
        </w:r>
        <w:r w:rsidR="00DF1CDB">
          <w:rPr>
            <w:noProof/>
            <w:webHidden/>
          </w:rPr>
          <w:instrText xml:space="preserve"> PAGEREF _Toc101365583 \h </w:instrText>
        </w:r>
        <w:r w:rsidR="00DF1CDB">
          <w:rPr>
            <w:noProof/>
            <w:webHidden/>
          </w:rPr>
        </w:r>
        <w:r w:rsidR="00DF1CDB">
          <w:rPr>
            <w:noProof/>
            <w:webHidden/>
          </w:rPr>
          <w:fldChar w:fldCharType="separate"/>
        </w:r>
        <w:r w:rsidR="00A344FC">
          <w:rPr>
            <w:noProof/>
            <w:webHidden/>
          </w:rPr>
          <w:t>3</w:t>
        </w:r>
        <w:r w:rsidR="00DF1CDB">
          <w:rPr>
            <w:noProof/>
            <w:webHidden/>
          </w:rPr>
          <w:fldChar w:fldCharType="end"/>
        </w:r>
      </w:hyperlink>
    </w:p>
    <w:p w14:paraId="326D9322" w14:textId="0ECDA4EB"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84" w:history="1">
        <w:r w:rsidR="00DF1CDB" w:rsidRPr="00EE6E08">
          <w:rPr>
            <w:rStyle w:val="Hyperlink"/>
            <w:rFonts w:ascii="Trebuchet MS" w:hAnsi="Trebuchet MS" w:cs="Corbel"/>
            <w:noProof/>
          </w:rPr>
          <w:t>2.1.</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OPREDELITEV IZRAZOV UPORABLJENIH V JAVNEM RAZPISU</w:t>
        </w:r>
        <w:r w:rsidR="00DF1CDB">
          <w:rPr>
            <w:noProof/>
            <w:webHidden/>
          </w:rPr>
          <w:tab/>
        </w:r>
        <w:r w:rsidR="00DF1CDB">
          <w:rPr>
            <w:noProof/>
            <w:webHidden/>
          </w:rPr>
          <w:fldChar w:fldCharType="begin"/>
        </w:r>
        <w:r w:rsidR="00DF1CDB">
          <w:rPr>
            <w:noProof/>
            <w:webHidden/>
          </w:rPr>
          <w:instrText xml:space="preserve"> PAGEREF _Toc101365584 \h </w:instrText>
        </w:r>
        <w:r w:rsidR="00DF1CDB">
          <w:rPr>
            <w:noProof/>
            <w:webHidden/>
          </w:rPr>
        </w:r>
        <w:r w:rsidR="00DF1CDB">
          <w:rPr>
            <w:noProof/>
            <w:webHidden/>
          </w:rPr>
          <w:fldChar w:fldCharType="separate"/>
        </w:r>
        <w:r w:rsidR="00A344FC">
          <w:rPr>
            <w:noProof/>
            <w:webHidden/>
          </w:rPr>
          <w:t>3</w:t>
        </w:r>
        <w:r w:rsidR="00DF1CDB">
          <w:rPr>
            <w:noProof/>
            <w:webHidden/>
          </w:rPr>
          <w:fldChar w:fldCharType="end"/>
        </w:r>
      </w:hyperlink>
    </w:p>
    <w:p w14:paraId="30B23CDE" w14:textId="20120978"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85" w:history="1">
        <w:r w:rsidR="00DF1CDB" w:rsidRPr="00EE6E08">
          <w:rPr>
            <w:rStyle w:val="Hyperlink"/>
            <w:rFonts w:ascii="Trebuchet MS" w:hAnsi="Trebuchet MS" w:cs="Corbel"/>
            <w:noProof/>
          </w:rPr>
          <w:t>2.2.</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PRAVNA PODLAGA ZA IZVEDBO JAVNEGA RAZPISA</w:t>
        </w:r>
        <w:r w:rsidR="00DF1CDB">
          <w:rPr>
            <w:noProof/>
            <w:webHidden/>
          </w:rPr>
          <w:tab/>
        </w:r>
        <w:r w:rsidR="00DF1CDB">
          <w:rPr>
            <w:noProof/>
            <w:webHidden/>
          </w:rPr>
          <w:fldChar w:fldCharType="begin"/>
        </w:r>
        <w:r w:rsidR="00DF1CDB">
          <w:rPr>
            <w:noProof/>
            <w:webHidden/>
          </w:rPr>
          <w:instrText xml:space="preserve"> PAGEREF _Toc101365585 \h </w:instrText>
        </w:r>
        <w:r w:rsidR="00DF1CDB">
          <w:rPr>
            <w:noProof/>
            <w:webHidden/>
          </w:rPr>
        </w:r>
        <w:r w:rsidR="00DF1CDB">
          <w:rPr>
            <w:noProof/>
            <w:webHidden/>
          </w:rPr>
          <w:fldChar w:fldCharType="separate"/>
        </w:r>
        <w:r w:rsidR="00A344FC">
          <w:rPr>
            <w:noProof/>
            <w:webHidden/>
          </w:rPr>
          <w:t>3</w:t>
        </w:r>
        <w:r w:rsidR="00DF1CDB">
          <w:rPr>
            <w:noProof/>
            <w:webHidden/>
          </w:rPr>
          <w:fldChar w:fldCharType="end"/>
        </w:r>
      </w:hyperlink>
    </w:p>
    <w:p w14:paraId="40D5EF5C" w14:textId="3F2F619C"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86" w:history="1">
        <w:r w:rsidR="00DF1CDB" w:rsidRPr="00EE6E08">
          <w:rPr>
            <w:rStyle w:val="Hyperlink"/>
            <w:rFonts w:ascii="Trebuchet MS" w:hAnsi="Trebuchet MS" w:cs="Corbel"/>
            <w:noProof/>
          </w:rPr>
          <w:t>2.3.</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INFORMACIJE O KONCEDENTU</w:t>
        </w:r>
        <w:r w:rsidR="00DF1CDB">
          <w:rPr>
            <w:noProof/>
            <w:webHidden/>
          </w:rPr>
          <w:tab/>
        </w:r>
        <w:r w:rsidR="00DF1CDB">
          <w:rPr>
            <w:noProof/>
            <w:webHidden/>
          </w:rPr>
          <w:fldChar w:fldCharType="begin"/>
        </w:r>
        <w:r w:rsidR="00DF1CDB">
          <w:rPr>
            <w:noProof/>
            <w:webHidden/>
          </w:rPr>
          <w:instrText xml:space="preserve"> PAGEREF _Toc101365586 \h </w:instrText>
        </w:r>
        <w:r w:rsidR="00DF1CDB">
          <w:rPr>
            <w:noProof/>
            <w:webHidden/>
          </w:rPr>
        </w:r>
        <w:r w:rsidR="00DF1CDB">
          <w:rPr>
            <w:noProof/>
            <w:webHidden/>
          </w:rPr>
          <w:fldChar w:fldCharType="separate"/>
        </w:r>
        <w:r w:rsidR="00A344FC">
          <w:rPr>
            <w:noProof/>
            <w:webHidden/>
          </w:rPr>
          <w:t>4</w:t>
        </w:r>
        <w:r w:rsidR="00DF1CDB">
          <w:rPr>
            <w:noProof/>
            <w:webHidden/>
          </w:rPr>
          <w:fldChar w:fldCharType="end"/>
        </w:r>
      </w:hyperlink>
    </w:p>
    <w:p w14:paraId="6A4C66AC" w14:textId="7FF42BA0"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87" w:history="1">
        <w:r w:rsidR="00DF1CDB" w:rsidRPr="00EE6E08">
          <w:rPr>
            <w:rStyle w:val="Hyperlink"/>
            <w:rFonts w:ascii="Trebuchet MS" w:hAnsi="Trebuchet MS" w:cs="Corbel"/>
            <w:noProof/>
          </w:rPr>
          <w:t>2.4.</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INFORMACIJE O KONCESIJI</w:t>
        </w:r>
        <w:r w:rsidR="00DF1CDB">
          <w:rPr>
            <w:noProof/>
            <w:webHidden/>
          </w:rPr>
          <w:tab/>
        </w:r>
        <w:r w:rsidR="00DF1CDB">
          <w:rPr>
            <w:noProof/>
            <w:webHidden/>
          </w:rPr>
          <w:fldChar w:fldCharType="begin"/>
        </w:r>
        <w:r w:rsidR="00DF1CDB">
          <w:rPr>
            <w:noProof/>
            <w:webHidden/>
          </w:rPr>
          <w:instrText xml:space="preserve"> PAGEREF _Toc101365587 \h </w:instrText>
        </w:r>
        <w:r w:rsidR="00DF1CDB">
          <w:rPr>
            <w:noProof/>
            <w:webHidden/>
          </w:rPr>
        </w:r>
        <w:r w:rsidR="00DF1CDB">
          <w:rPr>
            <w:noProof/>
            <w:webHidden/>
          </w:rPr>
          <w:fldChar w:fldCharType="separate"/>
        </w:r>
        <w:r w:rsidR="00A344FC">
          <w:rPr>
            <w:noProof/>
            <w:webHidden/>
          </w:rPr>
          <w:t>4</w:t>
        </w:r>
        <w:r w:rsidR="00DF1CDB">
          <w:rPr>
            <w:noProof/>
            <w:webHidden/>
          </w:rPr>
          <w:fldChar w:fldCharType="end"/>
        </w:r>
      </w:hyperlink>
    </w:p>
    <w:p w14:paraId="100BD4EA" w14:textId="34CAA6F9"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88" w:history="1">
        <w:r w:rsidR="00DF1CDB" w:rsidRPr="00EE6E08">
          <w:rPr>
            <w:rStyle w:val="Hyperlink"/>
            <w:rFonts w:ascii="Trebuchet MS" w:hAnsi="Trebuchet MS" w:cs="Corbel"/>
            <w:noProof/>
          </w:rPr>
          <w:t>2.5.</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VPRAŠANJA</w:t>
        </w:r>
        <w:r w:rsidR="00DF1CDB">
          <w:rPr>
            <w:noProof/>
            <w:webHidden/>
          </w:rPr>
          <w:tab/>
        </w:r>
        <w:r w:rsidR="00DF1CDB">
          <w:rPr>
            <w:noProof/>
            <w:webHidden/>
          </w:rPr>
          <w:fldChar w:fldCharType="begin"/>
        </w:r>
        <w:r w:rsidR="00DF1CDB">
          <w:rPr>
            <w:noProof/>
            <w:webHidden/>
          </w:rPr>
          <w:instrText xml:space="preserve"> PAGEREF _Toc101365588 \h </w:instrText>
        </w:r>
        <w:r w:rsidR="00DF1CDB">
          <w:rPr>
            <w:noProof/>
            <w:webHidden/>
          </w:rPr>
        </w:r>
        <w:r w:rsidR="00DF1CDB">
          <w:rPr>
            <w:noProof/>
            <w:webHidden/>
          </w:rPr>
          <w:fldChar w:fldCharType="separate"/>
        </w:r>
        <w:r w:rsidR="00A344FC">
          <w:rPr>
            <w:noProof/>
            <w:webHidden/>
          </w:rPr>
          <w:t>5</w:t>
        </w:r>
        <w:r w:rsidR="00DF1CDB">
          <w:rPr>
            <w:noProof/>
            <w:webHidden/>
          </w:rPr>
          <w:fldChar w:fldCharType="end"/>
        </w:r>
      </w:hyperlink>
    </w:p>
    <w:p w14:paraId="30F3D539" w14:textId="20FFE260" w:rsidR="00DF1CDB" w:rsidRDefault="00130273">
      <w:pPr>
        <w:pStyle w:val="TOC1"/>
        <w:rPr>
          <w:rFonts w:asciiTheme="minorHAnsi" w:eastAsiaTheme="minorEastAsia" w:hAnsiTheme="minorHAnsi" w:cstheme="minorBidi"/>
          <w:noProof/>
        </w:rPr>
      </w:pPr>
      <w:hyperlink w:anchor="_Toc101365589" w:history="1">
        <w:r w:rsidR="00DF1CDB" w:rsidRPr="00EE6E08">
          <w:rPr>
            <w:rStyle w:val="Hyperlink"/>
            <w:rFonts w:ascii="Trebuchet MS" w:hAnsi="Trebuchet MS" w:cs="Corbel"/>
            <w:noProof/>
          </w:rPr>
          <w:t>3.</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NAVODILA KANDIDATOM ZA IZDELAVO REŠITVE</w:t>
        </w:r>
        <w:r w:rsidR="00DF1CDB">
          <w:rPr>
            <w:noProof/>
            <w:webHidden/>
          </w:rPr>
          <w:tab/>
        </w:r>
        <w:r w:rsidR="00DF1CDB">
          <w:rPr>
            <w:noProof/>
            <w:webHidden/>
          </w:rPr>
          <w:fldChar w:fldCharType="begin"/>
        </w:r>
        <w:r w:rsidR="00DF1CDB">
          <w:rPr>
            <w:noProof/>
            <w:webHidden/>
          </w:rPr>
          <w:instrText xml:space="preserve"> PAGEREF _Toc101365589 \h </w:instrText>
        </w:r>
        <w:r w:rsidR="00DF1CDB">
          <w:rPr>
            <w:noProof/>
            <w:webHidden/>
          </w:rPr>
        </w:r>
        <w:r w:rsidR="00DF1CDB">
          <w:rPr>
            <w:noProof/>
            <w:webHidden/>
          </w:rPr>
          <w:fldChar w:fldCharType="separate"/>
        </w:r>
        <w:r w:rsidR="00A344FC">
          <w:rPr>
            <w:noProof/>
            <w:webHidden/>
          </w:rPr>
          <w:t>5</w:t>
        </w:r>
        <w:r w:rsidR="00DF1CDB">
          <w:rPr>
            <w:noProof/>
            <w:webHidden/>
          </w:rPr>
          <w:fldChar w:fldCharType="end"/>
        </w:r>
      </w:hyperlink>
    </w:p>
    <w:p w14:paraId="1547B8BC" w14:textId="507843F0"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90" w:history="1">
        <w:r w:rsidR="00DF1CDB" w:rsidRPr="00EE6E08">
          <w:rPr>
            <w:rStyle w:val="Hyperlink"/>
            <w:rFonts w:ascii="Trebuchet MS" w:hAnsi="Trebuchet MS" w:cs="Corbel"/>
            <w:noProof/>
          </w:rPr>
          <w:t>3.1.</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REŠITEV</w:t>
        </w:r>
        <w:r w:rsidR="00DF1CDB">
          <w:rPr>
            <w:noProof/>
            <w:webHidden/>
          </w:rPr>
          <w:tab/>
        </w:r>
        <w:r w:rsidR="00DF1CDB">
          <w:rPr>
            <w:noProof/>
            <w:webHidden/>
          </w:rPr>
          <w:fldChar w:fldCharType="begin"/>
        </w:r>
        <w:r w:rsidR="00DF1CDB">
          <w:rPr>
            <w:noProof/>
            <w:webHidden/>
          </w:rPr>
          <w:instrText xml:space="preserve"> PAGEREF _Toc101365590 \h </w:instrText>
        </w:r>
        <w:r w:rsidR="00DF1CDB">
          <w:rPr>
            <w:noProof/>
            <w:webHidden/>
          </w:rPr>
        </w:r>
        <w:r w:rsidR="00DF1CDB">
          <w:rPr>
            <w:noProof/>
            <w:webHidden/>
          </w:rPr>
          <w:fldChar w:fldCharType="separate"/>
        </w:r>
        <w:r w:rsidR="00A344FC">
          <w:rPr>
            <w:noProof/>
            <w:webHidden/>
          </w:rPr>
          <w:t>5</w:t>
        </w:r>
        <w:r w:rsidR="00DF1CDB">
          <w:rPr>
            <w:noProof/>
            <w:webHidden/>
          </w:rPr>
          <w:fldChar w:fldCharType="end"/>
        </w:r>
      </w:hyperlink>
    </w:p>
    <w:p w14:paraId="7B86D3A5" w14:textId="72D158F3" w:rsidR="00DF1CDB" w:rsidRDefault="00130273">
      <w:pPr>
        <w:pStyle w:val="TOC3"/>
        <w:tabs>
          <w:tab w:val="left" w:pos="1320"/>
          <w:tab w:val="right" w:leader="dot" w:pos="9350"/>
        </w:tabs>
        <w:rPr>
          <w:rFonts w:asciiTheme="minorHAnsi" w:eastAsiaTheme="minorEastAsia" w:hAnsiTheme="minorHAnsi" w:cstheme="minorBidi"/>
          <w:noProof/>
        </w:rPr>
      </w:pPr>
      <w:hyperlink w:anchor="_Toc101365591" w:history="1">
        <w:r w:rsidR="00DF1CDB" w:rsidRPr="00EE6E08">
          <w:rPr>
            <w:rStyle w:val="Hyperlink"/>
            <w:rFonts w:ascii="Trebuchet MS" w:hAnsi="Trebuchet MS" w:cs="Corbel"/>
            <w:noProof/>
          </w:rPr>
          <w:t>3.1.1.</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VSEBINA IN OBLIKA REŠITVE</w:t>
        </w:r>
        <w:r w:rsidR="00DF1CDB">
          <w:rPr>
            <w:noProof/>
            <w:webHidden/>
          </w:rPr>
          <w:tab/>
        </w:r>
        <w:r w:rsidR="00DF1CDB">
          <w:rPr>
            <w:noProof/>
            <w:webHidden/>
          </w:rPr>
          <w:fldChar w:fldCharType="begin"/>
        </w:r>
        <w:r w:rsidR="00DF1CDB">
          <w:rPr>
            <w:noProof/>
            <w:webHidden/>
          </w:rPr>
          <w:instrText xml:space="preserve"> PAGEREF _Toc101365591 \h </w:instrText>
        </w:r>
        <w:r w:rsidR="00DF1CDB">
          <w:rPr>
            <w:noProof/>
            <w:webHidden/>
          </w:rPr>
        </w:r>
        <w:r w:rsidR="00DF1CDB">
          <w:rPr>
            <w:noProof/>
            <w:webHidden/>
          </w:rPr>
          <w:fldChar w:fldCharType="separate"/>
        </w:r>
        <w:r w:rsidR="00A344FC">
          <w:rPr>
            <w:noProof/>
            <w:webHidden/>
          </w:rPr>
          <w:t>5</w:t>
        </w:r>
        <w:r w:rsidR="00DF1CDB">
          <w:rPr>
            <w:noProof/>
            <w:webHidden/>
          </w:rPr>
          <w:fldChar w:fldCharType="end"/>
        </w:r>
      </w:hyperlink>
    </w:p>
    <w:p w14:paraId="7E72487D" w14:textId="6651149D" w:rsidR="00DF1CDB" w:rsidRDefault="00130273">
      <w:pPr>
        <w:pStyle w:val="TOC3"/>
        <w:tabs>
          <w:tab w:val="left" w:pos="1320"/>
          <w:tab w:val="right" w:leader="dot" w:pos="9350"/>
        </w:tabs>
        <w:rPr>
          <w:rFonts w:asciiTheme="minorHAnsi" w:eastAsiaTheme="minorEastAsia" w:hAnsiTheme="minorHAnsi" w:cstheme="minorBidi"/>
          <w:noProof/>
        </w:rPr>
      </w:pPr>
      <w:hyperlink w:anchor="_Toc101365592" w:history="1">
        <w:r w:rsidR="00DF1CDB" w:rsidRPr="00EE6E08">
          <w:rPr>
            <w:rStyle w:val="Hyperlink"/>
            <w:rFonts w:ascii="Trebuchet MS" w:hAnsi="Trebuchet MS" w:cs="Corbel"/>
            <w:noProof/>
          </w:rPr>
          <w:t>3.1.2.</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SKUPNA PRIJAVA IN NASTOPANJE S PODIZVAJALCI</w:t>
        </w:r>
        <w:r w:rsidR="00DF1CDB">
          <w:rPr>
            <w:noProof/>
            <w:webHidden/>
          </w:rPr>
          <w:tab/>
        </w:r>
        <w:r w:rsidR="00DF1CDB">
          <w:rPr>
            <w:noProof/>
            <w:webHidden/>
          </w:rPr>
          <w:fldChar w:fldCharType="begin"/>
        </w:r>
        <w:r w:rsidR="00DF1CDB">
          <w:rPr>
            <w:noProof/>
            <w:webHidden/>
          </w:rPr>
          <w:instrText xml:space="preserve"> PAGEREF _Toc101365592 \h </w:instrText>
        </w:r>
        <w:r w:rsidR="00DF1CDB">
          <w:rPr>
            <w:noProof/>
            <w:webHidden/>
          </w:rPr>
        </w:r>
        <w:r w:rsidR="00DF1CDB">
          <w:rPr>
            <w:noProof/>
            <w:webHidden/>
          </w:rPr>
          <w:fldChar w:fldCharType="separate"/>
        </w:r>
        <w:r w:rsidR="00A344FC">
          <w:rPr>
            <w:noProof/>
            <w:webHidden/>
          </w:rPr>
          <w:t>6</w:t>
        </w:r>
        <w:r w:rsidR="00DF1CDB">
          <w:rPr>
            <w:noProof/>
            <w:webHidden/>
          </w:rPr>
          <w:fldChar w:fldCharType="end"/>
        </w:r>
      </w:hyperlink>
    </w:p>
    <w:p w14:paraId="0153E4D1" w14:textId="0180C793"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93" w:history="1">
        <w:r w:rsidR="00DF1CDB" w:rsidRPr="00EE6E08">
          <w:rPr>
            <w:rStyle w:val="Hyperlink"/>
            <w:rFonts w:ascii="Trebuchet MS" w:hAnsi="Trebuchet MS" w:cs="Corbel"/>
            <w:noProof/>
          </w:rPr>
          <w:t>3.2.</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ODDAJA, SPREMEMBA, UMIK TER JAVNO ODPIRANJE REŠITVE</w:t>
        </w:r>
        <w:r w:rsidR="00DF1CDB">
          <w:rPr>
            <w:noProof/>
            <w:webHidden/>
          </w:rPr>
          <w:tab/>
        </w:r>
        <w:r w:rsidR="00DF1CDB">
          <w:rPr>
            <w:noProof/>
            <w:webHidden/>
          </w:rPr>
          <w:fldChar w:fldCharType="begin"/>
        </w:r>
        <w:r w:rsidR="00DF1CDB">
          <w:rPr>
            <w:noProof/>
            <w:webHidden/>
          </w:rPr>
          <w:instrText xml:space="preserve"> PAGEREF _Toc101365593 \h </w:instrText>
        </w:r>
        <w:r w:rsidR="00DF1CDB">
          <w:rPr>
            <w:noProof/>
            <w:webHidden/>
          </w:rPr>
        </w:r>
        <w:r w:rsidR="00DF1CDB">
          <w:rPr>
            <w:noProof/>
            <w:webHidden/>
          </w:rPr>
          <w:fldChar w:fldCharType="separate"/>
        </w:r>
        <w:r w:rsidR="00A344FC">
          <w:rPr>
            <w:noProof/>
            <w:webHidden/>
          </w:rPr>
          <w:t>6</w:t>
        </w:r>
        <w:r w:rsidR="00DF1CDB">
          <w:rPr>
            <w:noProof/>
            <w:webHidden/>
          </w:rPr>
          <w:fldChar w:fldCharType="end"/>
        </w:r>
      </w:hyperlink>
    </w:p>
    <w:p w14:paraId="0A7DCDB7" w14:textId="5EB2CA6C" w:rsidR="00DF1CDB" w:rsidRDefault="00130273">
      <w:pPr>
        <w:pStyle w:val="TOC1"/>
        <w:rPr>
          <w:rFonts w:asciiTheme="minorHAnsi" w:eastAsiaTheme="minorEastAsia" w:hAnsiTheme="minorHAnsi" w:cstheme="minorBidi"/>
          <w:noProof/>
        </w:rPr>
      </w:pPr>
      <w:hyperlink w:anchor="_Toc101365594" w:history="1">
        <w:r w:rsidR="00DF1CDB" w:rsidRPr="00EE6E08">
          <w:rPr>
            <w:rStyle w:val="Hyperlink"/>
            <w:rFonts w:ascii="Trebuchet MS" w:hAnsi="Trebuchet MS" w:cs="Corbel"/>
            <w:noProof/>
          </w:rPr>
          <w:t>4.</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POSTOPEK IZBIRE IZVAJALCA</w:t>
        </w:r>
        <w:r w:rsidR="00DF1CDB">
          <w:rPr>
            <w:noProof/>
            <w:webHidden/>
          </w:rPr>
          <w:tab/>
        </w:r>
        <w:r w:rsidR="00DF1CDB">
          <w:rPr>
            <w:noProof/>
            <w:webHidden/>
          </w:rPr>
          <w:fldChar w:fldCharType="begin"/>
        </w:r>
        <w:r w:rsidR="00DF1CDB">
          <w:rPr>
            <w:noProof/>
            <w:webHidden/>
          </w:rPr>
          <w:instrText xml:space="preserve"> PAGEREF _Toc101365594 \h </w:instrText>
        </w:r>
        <w:r w:rsidR="00DF1CDB">
          <w:rPr>
            <w:noProof/>
            <w:webHidden/>
          </w:rPr>
        </w:r>
        <w:r w:rsidR="00DF1CDB">
          <w:rPr>
            <w:noProof/>
            <w:webHidden/>
          </w:rPr>
          <w:fldChar w:fldCharType="separate"/>
        </w:r>
        <w:r w:rsidR="00A344FC">
          <w:rPr>
            <w:noProof/>
            <w:webHidden/>
          </w:rPr>
          <w:t>7</w:t>
        </w:r>
        <w:r w:rsidR="00DF1CDB">
          <w:rPr>
            <w:noProof/>
            <w:webHidden/>
          </w:rPr>
          <w:fldChar w:fldCharType="end"/>
        </w:r>
      </w:hyperlink>
    </w:p>
    <w:p w14:paraId="1749AA45" w14:textId="359FB667" w:rsidR="00DF1CDB" w:rsidRDefault="00130273">
      <w:pPr>
        <w:pStyle w:val="TOC1"/>
        <w:rPr>
          <w:rFonts w:asciiTheme="minorHAnsi" w:eastAsiaTheme="minorEastAsia" w:hAnsiTheme="minorHAnsi" w:cstheme="minorBidi"/>
          <w:noProof/>
        </w:rPr>
      </w:pPr>
      <w:hyperlink w:anchor="_Toc101365595" w:history="1">
        <w:r w:rsidR="00DF1CDB" w:rsidRPr="00EE6E08">
          <w:rPr>
            <w:rStyle w:val="Hyperlink"/>
            <w:rFonts w:ascii="Trebuchet MS" w:hAnsi="Trebuchet MS" w:cs="Corbel"/>
            <w:noProof/>
          </w:rPr>
          <w:t>5.</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PROTOKOL KONKURENČNEGA DIALOGA</w:t>
        </w:r>
        <w:r w:rsidR="00DF1CDB">
          <w:rPr>
            <w:noProof/>
            <w:webHidden/>
          </w:rPr>
          <w:tab/>
        </w:r>
        <w:r w:rsidR="00DF1CDB">
          <w:rPr>
            <w:noProof/>
            <w:webHidden/>
          </w:rPr>
          <w:fldChar w:fldCharType="begin"/>
        </w:r>
        <w:r w:rsidR="00DF1CDB">
          <w:rPr>
            <w:noProof/>
            <w:webHidden/>
          </w:rPr>
          <w:instrText xml:space="preserve"> PAGEREF _Toc101365595 \h </w:instrText>
        </w:r>
        <w:r w:rsidR="00DF1CDB">
          <w:rPr>
            <w:noProof/>
            <w:webHidden/>
          </w:rPr>
        </w:r>
        <w:r w:rsidR="00DF1CDB">
          <w:rPr>
            <w:noProof/>
            <w:webHidden/>
          </w:rPr>
          <w:fldChar w:fldCharType="separate"/>
        </w:r>
        <w:r w:rsidR="00A344FC">
          <w:rPr>
            <w:noProof/>
            <w:webHidden/>
          </w:rPr>
          <w:t>7</w:t>
        </w:r>
        <w:r w:rsidR="00DF1CDB">
          <w:rPr>
            <w:noProof/>
            <w:webHidden/>
          </w:rPr>
          <w:fldChar w:fldCharType="end"/>
        </w:r>
      </w:hyperlink>
    </w:p>
    <w:p w14:paraId="0015CE4F" w14:textId="53471A6F" w:rsidR="00DF1CDB" w:rsidRDefault="00130273">
      <w:pPr>
        <w:pStyle w:val="TOC1"/>
        <w:rPr>
          <w:rFonts w:asciiTheme="minorHAnsi" w:eastAsiaTheme="minorEastAsia" w:hAnsiTheme="minorHAnsi" w:cstheme="minorBidi"/>
          <w:noProof/>
        </w:rPr>
      </w:pPr>
      <w:hyperlink w:anchor="_Toc101365596" w:history="1">
        <w:r w:rsidR="00DF1CDB" w:rsidRPr="00EE6E08">
          <w:rPr>
            <w:rStyle w:val="Hyperlink"/>
            <w:rFonts w:ascii="Trebuchet MS" w:hAnsi="Trebuchet MS" w:cs="Corbel"/>
            <w:noProof/>
          </w:rPr>
          <w:t>6.</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PONUDBENA FAZA</w:t>
        </w:r>
        <w:r w:rsidR="00DF1CDB">
          <w:rPr>
            <w:noProof/>
            <w:webHidden/>
          </w:rPr>
          <w:tab/>
        </w:r>
        <w:r w:rsidR="00DF1CDB">
          <w:rPr>
            <w:noProof/>
            <w:webHidden/>
          </w:rPr>
          <w:fldChar w:fldCharType="begin"/>
        </w:r>
        <w:r w:rsidR="00DF1CDB">
          <w:rPr>
            <w:noProof/>
            <w:webHidden/>
          </w:rPr>
          <w:instrText xml:space="preserve"> PAGEREF _Toc101365596 \h </w:instrText>
        </w:r>
        <w:r w:rsidR="00DF1CDB">
          <w:rPr>
            <w:noProof/>
            <w:webHidden/>
          </w:rPr>
        </w:r>
        <w:r w:rsidR="00DF1CDB">
          <w:rPr>
            <w:noProof/>
            <w:webHidden/>
          </w:rPr>
          <w:fldChar w:fldCharType="separate"/>
        </w:r>
        <w:r w:rsidR="00A344FC">
          <w:rPr>
            <w:noProof/>
            <w:webHidden/>
          </w:rPr>
          <w:t>8</w:t>
        </w:r>
        <w:r w:rsidR="00DF1CDB">
          <w:rPr>
            <w:noProof/>
            <w:webHidden/>
          </w:rPr>
          <w:fldChar w:fldCharType="end"/>
        </w:r>
      </w:hyperlink>
    </w:p>
    <w:p w14:paraId="5F984F21" w14:textId="6055877D" w:rsidR="00DF1CDB" w:rsidRDefault="00130273">
      <w:pPr>
        <w:pStyle w:val="TOC1"/>
        <w:rPr>
          <w:rFonts w:asciiTheme="minorHAnsi" w:eastAsiaTheme="minorEastAsia" w:hAnsiTheme="minorHAnsi" w:cstheme="minorBidi"/>
          <w:noProof/>
        </w:rPr>
      </w:pPr>
      <w:hyperlink w:anchor="_Toc101365597" w:history="1">
        <w:r w:rsidR="00DF1CDB" w:rsidRPr="00EE6E08">
          <w:rPr>
            <w:rStyle w:val="Hyperlink"/>
            <w:rFonts w:ascii="Trebuchet MS" w:hAnsi="Trebuchet MS" w:cs="Corbel"/>
            <w:noProof/>
          </w:rPr>
          <w:t>7.</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OBRAZCI ZA SESTAVO REŠITVE</w:t>
        </w:r>
        <w:r w:rsidR="00DF1CDB">
          <w:rPr>
            <w:noProof/>
            <w:webHidden/>
          </w:rPr>
          <w:tab/>
        </w:r>
        <w:r w:rsidR="00DF1CDB">
          <w:rPr>
            <w:noProof/>
            <w:webHidden/>
          </w:rPr>
          <w:fldChar w:fldCharType="begin"/>
        </w:r>
        <w:r w:rsidR="00DF1CDB">
          <w:rPr>
            <w:noProof/>
            <w:webHidden/>
          </w:rPr>
          <w:instrText xml:space="preserve"> PAGEREF _Toc101365597 \h </w:instrText>
        </w:r>
        <w:r w:rsidR="00DF1CDB">
          <w:rPr>
            <w:noProof/>
            <w:webHidden/>
          </w:rPr>
        </w:r>
        <w:r w:rsidR="00DF1CDB">
          <w:rPr>
            <w:noProof/>
            <w:webHidden/>
          </w:rPr>
          <w:fldChar w:fldCharType="separate"/>
        </w:r>
        <w:r w:rsidR="00A344FC">
          <w:rPr>
            <w:noProof/>
            <w:webHidden/>
          </w:rPr>
          <w:t>10</w:t>
        </w:r>
        <w:r w:rsidR="00DF1CDB">
          <w:rPr>
            <w:noProof/>
            <w:webHidden/>
          </w:rPr>
          <w:fldChar w:fldCharType="end"/>
        </w:r>
      </w:hyperlink>
    </w:p>
    <w:p w14:paraId="71207D71" w14:textId="37DB8FEE"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98" w:history="1">
        <w:r w:rsidR="00DF1CDB" w:rsidRPr="00EE6E08">
          <w:rPr>
            <w:rStyle w:val="Hyperlink"/>
            <w:rFonts w:ascii="Trebuchet MS" w:hAnsi="Trebuchet MS" w:cs="Corbel"/>
            <w:noProof/>
          </w:rPr>
          <w:t>7.1.</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OVOJNICA</w:t>
        </w:r>
        <w:r w:rsidR="00DF1CDB">
          <w:rPr>
            <w:noProof/>
            <w:webHidden/>
          </w:rPr>
          <w:tab/>
        </w:r>
        <w:r w:rsidR="00DF1CDB">
          <w:rPr>
            <w:noProof/>
            <w:webHidden/>
          </w:rPr>
          <w:fldChar w:fldCharType="begin"/>
        </w:r>
        <w:r w:rsidR="00DF1CDB">
          <w:rPr>
            <w:noProof/>
            <w:webHidden/>
          </w:rPr>
          <w:instrText xml:space="preserve"> PAGEREF _Toc101365598 \h </w:instrText>
        </w:r>
        <w:r w:rsidR="00DF1CDB">
          <w:rPr>
            <w:noProof/>
            <w:webHidden/>
          </w:rPr>
        </w:r>
        <w:r w:rsidR="00DF1CDB">
          <w:rPr>
            <w:noProof/>
            <w:webHidden/>
          </w:rPr>
          <w:fldChar w:fldCharType="separate"/>
        </w:r>
        <w:r w:rsidR="00A344FC">
          <w:rPr>
            <w:noProof/>
            <w:webHidden/>
          </w:rPr>
          <w:t>10</w:t>
        </w:r>
        <w:r w:rsidR="00DF1CDB">
          <w:rPr>
            <w:noProof/>
            <w:webHidden/>
          </w:rPr>
          <w:fldChar w:fldCharType="end"/>
        </w:r>
      </w:hyperlink>
    </w:p>
    <w:p w14:paraId="06793CC2" w14:textId="1AE2CE3A" w:rsidR="00DF1CDB" w:rsidRDefault="00130273">
      <w:pPr>
        <w:pStyle w:val="TOC2"/>
        <w:tabs>
          <w:tab w:val="left" w:pos="880"/>
          <w:tab w:val="right" w:leader="dot" w:pos="9350"/>
        </w:tabs>
        <w:rPr>
          <w:rFonts w:asciiTheme="minorHAnsi" w:eastAsiaTheme="minorEastAsia" w:hAnsiTheme="minorHAnsi" w:cstheme="minorBidi"/>
          <w:noProof/>
        </w:rPr>
      </w:pPr>
      <w:hyperlink w:anchor="_Toc101365599" w:history="1">
        <w:r w:rsidR="00DF1CDB" w:rsidRPr="00EE6E08">
          <w:rPr>
            <w:rStyle w:val="Hyperlink"/>
            <w:rFonts w:ascii="Trebuchet MS" w:hAnsi="Trebuchet MS" w:cs="Corbel"/>
            <w:noProof/>
          </w:rPr>
          <w:t>7.2.</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REŠITEV št. ___________</w:t>
        </w:r>
        <w:r w:rsidR="00DF1CDB">
          <w:rPr>
            <w:noProof/>
            <w:webHidden/>
          </w:rPr>
          <w:tab/>
        </w:r>
        <w:r w:rsidR="00DF1CDB">
          <w:rPr>
            <w:noProof/>
            <w:webHidden/>
          </w:rPr>
          <w:fldChar w:fldCharType="begin"/>
        </w:r>
        <w:r w:rsidR="00DF1CDB">
          <w:rPr>
            <w:noProof/>
            <w:webHidden/>
          </w:rPr>
          <w:instrText xml:space="preserve"> PAGEREF _Toc101365599 \h </w:instrText>
        </w:r>
        <w:r w:rsidR="00DF1CDB">
          <w:rPr>
            <w:noProof/>
            <w:webHidden/>
          </w:rPr>
        </w:r>
        <w:r w:rsidR="00DF1CDB">
          <w:rPr>
            <w:noProof/>
            <w:webHidden/>
          </w:rPr>
          <w:fldChar w:fldCharType="separate"/>
        </w:r>
        <w:r w:rsidR="00A344FC">
          <w:rPr>
            <w:noProof/>
            <w:webHidden/>
          </w:rPr>
          <w:t>11</w:t>
        </w:r>
        <w:r w:rsidR="00DF1CDB">
          <w:rPr>
            <w:noProof/>
            <w:webHidden/>
          </w:rPr>
          <w:fldChar w:fldCharType="end"/>
        </w:r>
      </w:hyperlink>
    </w:p>
    <w:p w14:paraId="741C96BF" w14:textId="3433D3CD" w:rsidR="00DF1CDB" w:rsidRDefault="00130273">
      <w:pPr>
        <w:pStyle w:val="TOC2"/>
        <w:tabs>
          <w:tab w:val="left" w:pos="880"/>
          <w:tab w:val="right" w:leader="dot" w:pos="9350"/>
        </w:tabs>
        <w:rPr>
          <w:rFonts w:asciiTheme="minorHAnsi" w:eastAsiaTheme="minorEastAsia" w:hAnsiTheme="minorHAnsi" w:cstheme="minorBidi"/>
          <w:noProof/>
        </w:rPr>
      </w:pPr>
      <w:hyperlink w:anchor="_Toc101365600" w:history="1">
        <w:r w:rsidR="00DF1CDB" w:rsidRPr="00EE6E08">
          <w:rPr>
            <w:rStyle w:val="Hyperlink"/>
            <w:rFonts w:ascii="Trebuchet MS" w:hAnsi="Trebuchet MS" w:cs="Corbel"/>
            <w:noProof/>
          </w:rPr>
          <w:t>7.3.</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IZJAVA KANDIDATA</w:t>
        </w:r>
        <w:r w:rsidR="00DF1CDB">
          <w:rPr>
            <w:noProof/>
            <w:webHidden/>
          </w:rPr>
          <w:tab/>
        </w:r>
        <w:r w:rsidR="00DF1CDB">
          <w:rPr>
            <w:noProof/>
            <w:webHidden/>
          </w:rPr>
          <w:fldChar w:fldCharType="begin"/>
        </w:r>
        <w:r w:rsidR="00DF1CDB">
          <w:rPr>
            <w:noProof/>
            <w:webHidden/>
          </w:rPr>
          <w:instrText xml:space="preserve"> PAGEREF _Toc101365600 \h </w:instrText>
        </w:r>
        <w:r w:rsidR="00DF1CDB">
          <w:rPr>
            <w:noProof/>
            <w:webHidden/>
          </w:rPr>
        </w:r>
        <w:r w:rsidR="00DF1CDB">
          <w:rPr>
            <w:noProof/>
            <w:webHidden/>
          </w:rPr>
          <w:fldChar w:fldCharType="separate"/>
        </w:r>
        <w:r w:rsidR="00A344FC">
          <w:rPr>
            <w:noProof/>
            <w:webHidden/>
          </w:rPr>
          <w:t>12</w:t>
        </w:r>
        <w:r w:rsidR="00DF1CDB">
          <w:rPr>
            <w:noProof/>
            <w:webHidden/>
          </w:rPr>
          <w:fldChar w:fldCharType="end"/>
        </w:r>
      </w:hyperlink>
    </w:p>
    <w:p w14:paraId="07D0070A" w14:textId="084415CB" w:rsidR="00DF1CDB" w:rsidRDefault="00130273">
      <w:pPr>
        <w:pStyle w:val="TOC2"/>
        <w:tabs>
          <w:tab w:val="left" w:pos="880"/>
          <w:tab w:val="right" w:leader="dot" w:pos="9350"/>
        </w:tabs>
        <w:rPr>
          <w:rStyle w:val="Hyperlink"/>
          <w:noProof/>
        </w:rPr>
      </w:pPr>
      <w:hyperlink w:anchor="_Toc101365601" w:history="1">
        <w:r w:rsidR="00DF1CDB" w:rsidRPr="00EE6E08">
          <w:rPr>
            <w:rStyle w:val="Hyperlink"/>
            <w:rFonts w:ascii="Trebuchet MS" w:hAnsi="Trebuchet MS" w:cs="Corbel"/>
            <w:noProof/>
          </w:rPr>
          <w:t>7.4.</w:t>
        </w:r>
        <w:r w:rsidR="00DF1CDB">
          <w:rPr>
            <w:rFonts w:asciiTheme="minorHAnsi" w:eastAsiaTheme="minorEastAsia" w:hAnsiTheme="minorHAnsi" w:cstheme="minorBidi"/>
            <w:noProof/>
          </w:rPr>
          <w:tab/>
        </w:r>
        <w:r w:rsidR="00DF1CDB" w:rsidRPr="00EE6E08">
          <w:rPr>
            <w:rStyle w:val="Hyperlink"/>
            <w:rFonts w:ascii="Trebuchet MS" w:hAnsi="Trebuchet MS" w:cs="Corbel"/>
            <w:noProof/>
          </w:rPr>
          <w:t>VZOREC KONCESIJSKE POGODBE</w:t>
        </w:r>
        <w:r w:rsidR="00DF1CDB">
          <w:rPr>
            <w:noProof/>
            <w:webHidden/>
          </w:rPr>
          <w:tab/>
        </w:r>
        <w:r w:rsidR="00DF1CDB">
          <w:rPr>
            <w:noProof/>
            <w:webHidden/>
          </w:rPr>
          <w:fldChar w:fldCharType="begin"/>
        </w:r>
        <w:r w:rsidR="00DF1CDB">
          <w:rPr>
            <w:noProof/>
            <w:webHidden/>
          </w:rPr>
          <w:instrText xml:space="preserve"> PAGEREF _Toc101365601 \h </w:instrText>
        </w:r>
        <w:r w:rsidR="00DF1CDB">
          <w:rPr>
            <w:noProof/>
            <w:webHidden/>
          </w:rPr>
        </w:r>
        <w:r w:rsidR="00DF1CDB">
          <w:rPr>
            <w:noProof/>
            <w:webHidden/>
          </w:rPr>
          <w:fldChar w:fldCharType="separate"/>
        </w:r>
        <w:r w:rsidR="00A344FC">
          <w:rPr>
            <w:noProof/>
            <w:webHidden/>
          </w:rPr>
          <w:t>13</w:t>
        </w:r>
        <w:r w:rsidR="00DF1CDB">
          <w:rPr>
            <w:noProof/>
            <w:webHidden/>
          </w:rPr>
          <w:fldChar w:fldCharType="end"/>
        </w:r>
      </w:hyperlink>
    </w:p>
    <w:p w14:paraId="576CDA3C" w14:textId="77777777" w:rsidR="00DF1CDB" w:rsidRDefault="00DF1CDB" w:rsidP="00DF1CDB">
      <w:pPr>
        <w:rPr>
          <w:noProof/>
          <w:lang w:val="sl-SI" w:eastAsia="sl-SI"/>
        </w:rPr>
      </w:pPr>
    </w:p>
    <w:p w14:paraId="578FC213" w14:textId="77777777" w:rsidR="00DF1CDB" w:rsidRDefault="00DF1CDB" w:rsidP="00DF1CDB">
      <w:pPr>
        <w:rPr>
          <w:noProof/>
          <w:lang w:val="sl-SI" w:eastAsia="sl-SI"/>
        </w:rPr>
      </w:pPr>
    </w:p>
    <w:p w14:paraId="21133D99" w14:textId="77777777" w:rsidR="00DF1CDB" w:rsidRDefault="00DF1CDB" w:rsidP="00DF1CDB">
      <w:pPr>
        <w:rPr>
          <w:noProof/>
          <w:lang w:val="sl-SI" w:eastAsia="sl-SI"/>
        </w:rPr>
      </w:pPr>
    </w:p>
    <w:p w14:paraId="79C2A63B" w14:textId="77777777" w:rsidR="00EC7C63" w:rsidRDefault="00EC7C63" w:rsidP="00DF1CDB">
      <w:pPr>
        <w:rPr>
          <w:noProof/>
          <w:lang w:val="sl-SI" w:eastAsia="sl-SI"/>
        </w:rPr>
      </w:pPr>
    </w:p>
    <w:p w14:paraId="56E54108" w14:textId="3A4A4D58" w:rsidR="00EC7C63" w:rsidRDefault="001A1FC4" w:rsidP="001A1FC4">
      <w:pPr>
        <w:tabs>
          <w:tab w:val="left" w:pos="1005"/>
        </w:tabs>
        <w:rPr>
          <w:noProof/>
          <w:lang w:val="sl-SI" w:eastAsia="sl-SI"/>
        </w:rPr>
      </w:pPr>
      <w:r>
        <w:rPr>
          <w:noProof/>
          <w:lang w:val="sl-SI" w:eastAsia="sl-SI"/>
        </w:rPr>
        <w:tab/>
      </w:r>
    </w:p>
    <w:p w14:paraId="010B5EEA" w14:textId="77777777" w:rsidR="00EC7C63" w:rsidRPr="00DF1CDB" w:rsidRDefault="00EC7C63" w:rsidP="00DF1CDB">
      <w:pPr>
        <w:rPr>
          <w:noProof/>
          <w:lang w:val="sl-SI" w:eastAsia="sl-SI"/>
        </w:rPr>
      </w:pPr>
    </w:p>
    <w:p w14:paraId="57DBDFA9" w14:textId="52AAC29A" w:rsidR="00E5092E" w:rsidRPr="006F4141" w:rsidRDefault="00764AE2" w:rsidP="007A1B19">
      <w:pPr>
        <w:rPr>
          <w:rFonts w:ascii="Trebuchet MS" w:hAnsi="Trebuchet MS" w:cs="Corbel"/>
          <w:sz w:val="2"/>
          <w:szCs w:val="2"/>
          <w:lang w:val="sl-SI"/>
        </w:rPr>
      </w:pPr>
      <w:r w:rsidRPr="006F4141">
        <w:rPr>
          <w:rFonts w:ascii="Trebuchet MS" w:hAnsi="Trebuchet MS" w:cs="Corbel"/>
          <w:sz w:val="16"/>
          <w:szCs w:val="18"/>
          <w:lang w:val="sl-SI"/>
        </w:rPr>
        <w:fldChar w:fldCharType="end"/>
      </w:r>
    </w:p>
    <w:p w14:paraId="29203495" w14:textId="77777777" w:rsidR="007A1B19" w:rsidRPr="006F4141" w:rsidRDefault="007A1B19" w:rsidP="007A1B19">
      <w:pPr>
        <w:pStyle w:val="Heading1"/>
        <w:numPr>
          <w:ilvl w:val="0"/>
          <w:numId w:val="1"/>
        </w:numPr>
        <w:rPr>
          <w:rFonts w:ascii="Trebuchet MS" w:hAnsi="Trebuchet MS" w:cs="Corbel"/>
          <w:color w:val="auto"/>
          <w:lang w:val="sl-SI"/>
        </w:rPr>
      </w:pPr>
      <w:bookmarkStart w:id="1" w:name="_Toc101365582"/>
      <w:r w:rsidRPr="006F4141">
        <w:rPr>
          <w:rFonts w:ascii="Trebuchet MS" w:hAnsi="Trebuchet MS" w:cs="Corbel"/>
          <w:color w:val="auto"/>
          <w:lang w:val="sl-SI"/>
        </w:rPr>
        <w:lastRenderedPageBreak/>
        <w:t xml:space="preserve">POVABILO K </w:t>
      </w:r>
      <w:r w:rsidR="004A7243" w:rsidRPr="006F4141">
        <w:rPr>
          <w:rFonts w:ascii="Trebuchet MS" w:hAnsi="Trebuchet MS" w:cs="Corbel"/>
          <w:color w:val="auto"/>
          <w:lang w:val="sl-SI"/>
        </w:rPr>
        <w:t xml:space="preserve">PRVEMU KROGU KONKURENČNEGA DIALOGA IN K </w:t>
      </w:r>
      <w:r w:rsidRPr="006F4141">
        <w:rPr>
          <w:rFonts w:ascii="Trebuchet MS" w:hAnsi="Trebuchet MS" w:cs="Corbel"/>
          <w:color w:val="auto"/>
          <w:lang w:val="sl-SI"/>
        </w:rPr>
        <w:t xml:space="preserve">ODDAJI </w:t>
      </w:r>
      <w:r w:rsidR="004A7243" w:rsidRPr="006F4141">
        <w:rPr>
          <w:rFonts w:ascii="Trebuchet MS" w:hAnsi="Trebuchet MS" w:cs="Corbel"/>
          <w:color w:val="auto"/>
          <w:lang w:val="sl-SI"/>
        </w:rPr>
        <w:t>REŠITVE</w:t>
      </w:r>
      <w:bookmarkEnd w:id="1"/>
    </w:p>
    <w:p w14:paraId="538DF7F8" w14:textId="05465584" w:rsidR="00E5092E" w:rsidRPr="0058608E" w:rsidRDefault="00DF1CFA" w:rsidP="0058608E">
      <w:pPr>
        <w:jc w:val="both"/>
        <w:rPr>
          <w:rFonts w:ascii="Trebuchet MS" w:hAnsi="Trebuchet MS" w:cs="Corbel"/>
          <w:lang w:val="sl-SI"/>
        </w:rPr>
      </w:pPr>
      <w:r w:rsidRPr="00DF1CFA">
        <w:rPr>
          <w:rFonts w:ascii="Trebuchet MS" w:hAnsi="Trebuchet MS" w:cs="Corbel"/>
          <w:lang w:val="sl-SI"/>
        </w:rPr>
        <w:t>INFRASTRUKTURA BLED d.o.o., Rečiška cesta 2, 4260 Bled, na podlagi pooblastila koncedenta Občine Bled, Cesta svobode 13, 4260 Bled iz 14. člena Koncesijskega akta o javno-zasebnem partnerstvu pri izvedbi projekta prenove hokejskega drsališča na Bledu (Uradno glasilo slovenskih občin, št. 18/2022; v nadaljevanju: Koncesijski akt)</w:t>
      </w:r>
      <w:r w:rsidR="00504EE8" w:rsidRPr="006F4141">
        <w:rPr>
          <w:rFonts w:ascii="Trebuchet MS" w:hAnsi="Trebuchet MS" w:cs="Corbel"/>
          <w:lang w:val="sl-SI"/>
        </w:rPr>
        <w:t xml:space="preserve"> v okviru javnega razpisa »</w:t>
      </w:r>
      <w:r w:rsidR="00654400">
        <w:rPr>
          <w:rFonts w:ascii="Trebuchet MS" w:hAnsi="Trebuchet MS" w:cs="Corbel"/>
          <w:lang w:val="sl-SI"/>
        </w:rPr>
        <w:t>Podelitev koncesije za izvedbo projekta prenove hokejskega drsališča na Bledu</w:t>
      </w:r>
      <w:r w:rsidR="00504EE8" w:rsidRPr="006F4141">
        <w:rPr>
          <w:rFonts w:ascii="Trebuchet MS" w:hAnsi="Trebuchet MS" w:cs="Corbel"/>
          <w:lang w:val="sl-SI"/>
        </w:rPr>
        <w:t xml:space="preserve">«, objavljenega v Uradnem listu RS, št. </w:t>
      </w:r>
      <w:r w:rsidR="00231A83" w:rsidRPr="00231A83">
        <w:rPr>
          <w:rFonts w:ascii="Trebuchet MS" w:hAnsi="Trebuchet MS" w:cs="Corbel"/>
          <w:lang w:val="sl-SI"/>
        </w:rPr>
        <w:t>92/2023 (25.08.2023)</w:t>
      </w:r>
      <w:r w:rsidR="004A7243" w:rsidRPr="006F4141">
        <w:rPr>
          <w:rFonts w:ascii="Trebuchet MS" w:hAnsi="Trebuchet MS" w:cs="Corbel"/>
          <w:lang w:val="sl-SI"/>
        </w:rPr>
        <w:t>, prijavitelj</w:t>
      </w:r>
      <w:r w:rsidR="00231A83">
        <w:rPr>
          <w:rFonts w:ascii="Trebuchet MS" w:hAnsi="Trebuchet MS" w:cs="Corbel"/>
          <w:lang w:val="sl-SI"/>
        </w:rPr>
        <w:t>a</w:t>
      </w:r>
      <w:r w:rsidR="004A7243" w:rsidRPr="006F4141">
        <w:rPr>
          <w:rFonts w:ascii="Trebuchet MS" w:hAnsi="Trebuchet MS" w:cs="Corbel"/>
          <w:lang w:val="sl-SI"/>
        </w:rPr>
        <w:t>, ki</w:t>
      </w:r>
      <w:r w:rsidR="00231A83">
        <w:rPr>
          <w:rFonts w:ascii="Trebuchet MS" w:hAnsi="Trebuchet MS" w:cs="Corbel"/>
          <w:lang w:val="sl-SI"/>
        </w:rPr>
        <w:t xml:space="preserve"> mu</w:t>
      </w:r>
      <w:r w:rsidR="004A7243" w:rsidRPr="006F4141">
        <w:rPr>
          <w:rFonts w:ascii="Trebuchet MS" w:hAnsi="Trebuchet MS" w:cs="Corbel"/>
          <w:lang w:val="sl-SI"/>
        </w:rPr>
        <w:t xml:space="preserve"> je bila priznana usposobljenost (v nadaljevanju: kandidat), vabi k oddaji rešitve, ki mora biti v celoti pripravljena v skladu s predmetno razpisno dokumentacijo in preostalo dokumentacijo omenjenega javnega razpisa, ki je brezplačna in kandidat</w:t>
      </w:r>
      <w:r w:rsidR="00D37A15" w:rsidRPr="006F4141">
        <w:rPr>
          <w:rFonts w:ascii="Trebuchet MS" w:hAnsi="Trebuchet MS" w:cs="Corbel"/>
          <w:lang w:val="sl-SI"/>
        </w:rPr>
        <w:t>om</w:t>
      </w:r>
      <w:r w:rsidR="004A7243" w:rsidRPr="006F4141">
        <w:rPr>
          <w:rFonts w:ascii="Trebuchet MS" w:hAnsi="Trebuchet MS" w:cs="Corbel"/>
          <w:lang w:val="sl-SI"/>
        </w:rPr>
        <w:t xml:space="preserve"> v celoti dostopna </w:t>
      </w:r>
      <w:r w:rsidR="0058608E" w:rsidRPr="0058608E">
        <w:rPr>
          <w:rFonts w:ascii="Trebuchet MS" w:hAnsi="Trebuchet MS" w:cs="Corbel"/>
          <w:lang w:val="sl-SI"/>
        </w:rPr>
        <w:t>na spletni strani:</w:t>
      </w:r>
      <w:r w:rsidR="00124DE2">
        <w:rPr>
          <w:rFonts w:ascii="Trebuchet MS" w:hAnsi="Trebuchet MS" w:cs="Corbel"/>
          <w:lang w:val="sl-SI"/>
        </w:rPr>
        <w:t xml:space="preserve"> </w:t>
      </w:r>
      <w:hyperlink r:id="rId11" w:history="1">
        <w:r w:rsidR="00124DE2" w:rsidRPr="00E40FF9">
          <w:rPr>
            <w:rStyle w:val="Hyperlink"/>
            <w:rFonts w:ascii="Trebuchet MS" w:hAnsi="Trebuchet MS" w:cs="Corbel"/>
            <w:lang w:val="sl-SI"/>
          </w:rPr>
          <w:t>https://www.infrastruktura-bled.si/</w:t>
        </w:r>
      </w:hyperlink>
      <w:r w:rsidR="00124DE2">
        <w:rPr>
          <w:rFonts w:ascii="Trebuchet MS" w:hAnsi="Trebuchet MS" w:cs="Corbel"/>
          <w:lang w:val="sl-SI"/>
        </w:rPr>
        <w:t>.</w:t>
      </w:r>
    </w:p>
    <w:p w14:paraId="086EB5A5"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Faza konkurenčnega dialoga predstavlja nadaljevanje javnega razpisa, zaradi česar predmetna razpisna dokumentacija predstavlja nadaljevanje oziroma dopolnitev razpisne dokumentacije javnega razpisa in skupaj tvori celoto.</w:t>
      </w:r>
    </w:p>
    <w:p w14:paraId="1A3B3889" w14:textId="77777777" w:rsidR="000810E7" w:rsidRPr="006F4141" w:rsidRDefault="009672CB" w:rsidP="00470EA7">
      <w:pPr>
        <w:pStyle w:val="Heading1"/>
        <w:numPr>
          <w:ilvl w:val="0"/>
          <w:numId w:val="1"/>
        </w:numPr>
        <w:rPr>
          <w:rFonts w:ascii="Trebuchet MS" w:hAnsi="Trebuchet MS" w:cs="Corbel"/>
          <w:color w:val="auto"/>
          <w:lang w:val="sl-SI"/>
        </w:rPr>
      </w:pPr>
      <w:bookmarkStart w:id="2" w:name="_Toc101365583"/>
      <w:r w:rsidRPr="006F4141">
        <w:rPr>
          <w:rFonts w:ascii="Trebuchet MS" w:hAnsi="Trebuchet MS" w:cs="Corbel"/>
          <w:color w:val="auto"/>
          <w:lang w:val="sl-SI"/>
        </w:rPr>
        <w:t>SPLOŠNE INFORMACIJE O JAVNEM RAZPISU</w:t>
      </w:r>
      <w:bookmarkEnd w:id="2"/>
    </w:p>
    <w:p w14:paraId="6CF49F15" w14:textId="7DBFF1C9" w:rsidR="000810E7" w:rsidRPr="006F4141" w:rsidRDefault="000810E7" w:rsidP="000810E7">
      <w:pPr>
        <w:jc w:val="both"/>
        <w:rPr>
          <w:rFonts w:ascii="Trebuchet MS" w:hAnsi="Trebuchet MS" w:cs="Corbel"/>
          <w:b/>
          <w:lang w:val="sl-SI"/>
        </w:rPr>
      </w:pPr>
      <w:r w:rsidRPr="006F4141">
        <w:rPr>
          <w:rFonts w:ascii="Trebuchet MS" w:hAnsi="Trebuchet MS" w:cs="Corbel"/>
          <w:b/>
          <w:lang w:val="sl-SI"/>
        </w:rPr>
        <w:t xml:space="preserve">Ime javnega </w:t>
      </w:r>
      <w:r w:rsidR="002238DC" w:rsidRPr="006F4141">
        <w:rPr>
          <w:rFonts w:ascii="Trebuchet MS" w:hAnsi="Trebuchet MS" w:cs="Corbel"/>
          <w:b/>
          <w:lang w:val="sl-SI"/>
        </w:rPr>
        <w:t>razpisa</w:t>
      </w:r>
      <w:r w:rsidRPr="006F4141">
        <w:rPr>
          <w:rFonts w:ascii="Trebuchet MS" w:hAnsi="Trebuchet MS" w:cs="Corbel"/>
          <w:b/>
          <w:lang w:val="sl-SI"/>
        </w:rPr>
        <w:t xml:space="preserve">: </w:t>
      </w:r>
      <w:r w:rsidR="00DB4B25" w:rsidRPr="006F4141">
        <w:rPr>
          <w:rFonts w:ascii="Trebuchet MS" w:hAnsi="Trebuchet MS" w:cs="Corbel"/>
          <w:lang w:val="sl-SI"/>
        </w:rPr>
        <w:t>»</w:t>
      </w:r>
      <w:r w:rsidR="00654400">
        <w:rPr>
          <w:rFonts w:ascii="Trebuchet MS" w:hAnsi="Trebuchet MS" w:cs="Corbel"/>
          <w:lang w:val="sl-SI"/>
        </w:rPr>
        <w:t>Podelitev koncesije za izvedbo projekta prenove hokejskega drsališča na Bledu</w:t>
      </w:r>
      <w:r w:rsidR="00DB4B25" w:rsidRPr="006F4141">
        <w:rPr>
          <w:rFonts w:ascii="Trebuchet MS" w:hAnsi="Trebuchet MS" w:cs="Corbel"/>
          <w:lang w:val="sl-SI"/>
        </w:rPr>
        <w:t>«</w:t>
      </w:r>
    </w:p>
    <w:p w14:paraId="7F87D51F" w14:textId="3BD599B5" w:rsidR="002238DC" w:rsidRPr="006F4141" w:rsidRDefault="000810E7" w:rsidP="000810E7">
      <w:pPr>
        <w:jc w:val="both"/>
        <w:rPr>
          <w:rFonts w:ascii="Trebuchet MS" w:hAnsi="Trebuchet MS" w:cs="Corbel"/>
          <w:lang w:val="sl-SI"/>
        </w:rPr>
      </w:pPr>
      <w:r w:rsidRPr="006F4141">
        <w:rPr>
          <w:rFonts w:ascii="Trebuchet MS" w:hAnsi="Trebuchet MS" w:cs="Corbel"/>
          <w:b/>
          <w:lang w:val="sl-SI"/>
        </w:rPr>
        <w:t xml:space="preserve">Številka javnega </w:t>
      </w:r>
      <w:r w:rsidR="002238DC" w:rsidRPr="006F4141">
        <w:rPr>
          <w:rFonts w:ascii="Trebuchet MS" w:hAnsi="Trebuchet MS" w:cs="Corbel"/>
          <w:b/>
          <w:lang w:val="sl-SI"/>
        </w:rPr>
        <w:t>razpisa</w:t>
      </w:r>
      <w:r w:rsidR="00D211EB" w:rsidRPr="006F4141">
        <w:rPr>
          <w:rFonts w:ascii="Trebuchet MS" w:hAnsi="Trebuchet MS" w:cs="Corbel"/>
          <w:b/>
          <w:lang w:val="sl-SI"/>
        </w:rPr>
        <w:t xml:space="preserve">: </w:t>
      </w:r>
      <w:r w:rsidR="009C7396">
        <w:rPr>
          <w:rFonts w:ascii="Trebuchet MS" w:hAnsi="Trebuchet MS" w:cs="Corbel"/>
          <w:lang w:val="sl-SI"/>
        </w:rPr>
        <w:t>1</w:t>
      </w:r>
    </w:p>
    <w:p w14:paraId="19080711" w14:textId="77777777" w:rsidR="00E753AF" w:rsidRPr="006F4141" w:rsidRDefault="00E753AF" w:rsidP="00E753AF">
      <w:pPr>
        <w:pStyle w:val="Heading2"/>
        <w:numPr>
          <w:ilvl w:val="1"/>
          <w:numId w:val="1"/>
        </w:numPr>
        <w:rPr>
          <w:rFonts w:ascii="Trebuchet MS" w:hAnsi="Trebuchet MS" w:cs="Corbel"/>
          <w:color w:val="auto"/>
          <w:lang w:val="sl-SI"/>
        </w:rPr>
      </w:pPr>
      <w:bookmarkStart w:id="3" w:name="_Toc101365584"/>
      <w:r w:rsidRPr="006F4141">
        <w:rPr>
          <w:rFonts w:ascii="Trebuchet MS" w:hAnsi="Trebuchet MS" w:cs="Corbel"/>
          <w:color w:val="auto"/>
          <w:lang w:val="sl-SI"/>
        </w:rPr>
        <w:t>OPREDELITEV IZRAZOV UPORABLJENIH V JAVNEM RAZPISU</w:t>
      </w:r>
      <w:bookmarkEnd w:id="3"/>
    </w:p>
    <w:p w14:paraId="6403D3F1" w14:textId="77777777" w:rsidR="00E753AF" w:rsidRPr="006F4141" w:rsidRDefault="00E753AF" w:rsidP="00E753AF">
      <w:pPr>
        <w:jc w:val="both"/>
        <w:rPr>
          <w:rFonts w:ascii="Trebuchet MS" w:hAnsi="Trebuchet MS" w:cs="Corbel"/>
          <w:b/>
          <w:lang w:val="sl-SI"/>
        </w:rPr>
      </w:pPr>
      <w:r w:rsidRPr="006F4141">
        <w:rPr>
          <w:rFonts w:ascii="Trebuchet MS" w:hAnsi="Trebuchet MS" w:cs="Corbel"/>
          <w:b/>
          <w:lang w:val="sl-SI"/>
        </w:rPr>
        <w:t xml:space="preserve">Prijavitelj </w:t>
      </w:r>
      <w:r w:rsidRPr="006F4141">
        <w:rPr>
          <w:rFonts w:ascii="Trebuchet MS" w:hAnsi="Trebuchet MS" w:cs="Corbel"/>
          <w:lang w:val="sl-SI"/>
        </w:rPr>
        <w:t>je</w:t>
      </w:r>
      <w:r w:rsidRPr="006F4141">
        <w:rPr>
          <w:rFonts w:ascii="Trebuchet MS" w:hAnsi="Trebuchet MS" w:cs="Corbel"/>
          <w:b/>
          <w:lang w:val="sl-SI"/>
        </w:rPr>
        <w:t xml:space="preserve"> </w:t>
      </w:r>
      <w:r w:rsidRPr="006F4141">
        <w:rPr>
          <w:rFonts w:ascii="Trebuchet MS" w:hAnsi="Trebuchet MS" w:cs="Corbel"/>
          <w:lang w:val="sl-SI"/>
        </w:rPr>
        <w:t>fizična ali pravna oseba ali skupina teh oseb, vključno z vsakim začasnim združenjem podjetij, ki v postopku tega javnega razpisa odda prijavo.</w:t>
      </w:r>
    </w:p>
    <w:p w14:paraId="01E6AA4F" w14:textId="77777777" w:rsidR="00E753AF" w:rsidRPr="006F4141" w:rsidRDefault="00E753AF" w:rsidP="00E753AF">
      <w:pPr>
        <w:jc w:val="both"/>
        <w:rPr>
          <w:rFonts w:ascii="Trebuchet MS" w:hAnsi="Trebuchet MS" w:cs="Corbel"/>
          <w:lang w:val="sl-SI"/>
        </w:rPr>
      </w:pPr>
      <w:r w:rsidRPr="006F4141">
        <w:rPr>
          <w:rFonts w:ascii="Trebuchet MS" w:hAnsi="Trebuchet MS" w:cs="Corbel"/>
          <w:b/>
          <w:lang w:val="sl-SI"/>
        </w:rPr>
        <w:t xml:space="preserve">Kandidat </w:t>
      </w:r>
      <w:r w:rsidRPr="006F4141">
        <w:rPr>
          <w:rFonts w:ascii="Trebuchet MS" w:hAnsi="Trebuchet MS" w:cs="Corbel"/>
          <w:lang w:val="sl-SI"/>
        </w:rPr>
        <w:t>je prijavitelj, ki mu je pravnomočno priznana usposobljenost za sodelovanje v fazi dialoga.</w:t>
      </w:r>
    </w:p>
    <w:p w14:paraId="09203F71" w14:textId="77777777" w:rsidR="00E753AF" w:rsidRPr="006F4141" w:rsidRDefault="00E753AF" w:rsidP="00E753AF">
      <w:pPr>
        <w:jc w:val="both"/>
        <w:rPr>
          <w:rFonts w:ascii="Trebuchet MS" w:hAnsi="Trebuchet MS" w:cs="Corbel"/>
          <w:lang w:val="sl-SI"/>
        </w:rPr>
      </w:pPr>
      <w:r w:rsidRPr="006F4141">
        <w:rPr>
          <w:rFonts w:ascii="Trebuchet MS" w:hAnsi="Trebuchet MS" w:cs="Corbel"/>
          <w:b/>
          <w:lang w:val="sl-SI"/>
        </w:rPr>
        <w:t xml:space="preserve">Ponudnik </w:t>
      </w:r>
      <w:r w:rsidRPr="006F4141">
        <w:rPr>
          <w:rFonts w:ascii="Trebuchet MS" w:hAnsi="Trebuchet MS" w:cs="Corbel"/>
          <w:lang w:val="sl-SI"/>
        </w:rPr>
        <w:t>je kandidat, ki je po zaključeni fazi dialoga</w:t>
      </w:r>
      <w:r w:rsidR="002E6AD3" w:rsidRPr="006F4141">
        <w:rPr>
          <w:rFonts w:ascii="Trebuchet MS" w:hAnsi="Trebuchet MS" w:cs="Corbel"/>
          <w:lang w:val="sl-SI"/>
        </w:rPr>
        <w:t>,</w:t>
      </w:r>
      <w:r w:rsidRPr="006F4141">
        <w:rPr>
          <w:rFonts w:ascii="Trebuchet MS" w:hAnsi="Trebuchet MS" w:cs="Corbel"/>
          <w:lang w:val="sl-SI"/>
        </w:rPr>
        <w:t xml:space="preserve"> skladno z desetim odstavkom 46. člena </w:t>
      </w:r>
      <w:r w:rsidR="008539F4" w:rsidRPr="006F4141">
        <w:rPr>
          <w:rFonts w:ascii="Trebuchet MS" w:hAnsi="Trebuchet MS" w:cs="Corbel"/>
          <w:lang w:val="sl-SI"/>
        </w:rPr>
        <w:t>Zakona o javno-zasebnem partnerstvu (Uradni list RS, št. 127/06; v nadaljevanju: ZJZP)</w:t>
      </w:r>
      <w:r w:rsidR="002E6AD3" w:rsidRPr="006F4141">
        <w:rPr>
          <w:rFonts w:ascii="Trebuchet MS" w:hAnsi="Trebuchet MS" w:cs="Corbel"/>
          <w:lang w:val="sl-SI"/>
        </w:rPr>
        <w:t>,</w:t>
      </w:r>
      <w:r w:rsidRPr="006F4141">
        <w:rPr>
          <w:rFonts w:ascii="Trebuchet MS" w:hAnsi="Trebuchet MS" w:cs="Corbel"/>
          <w:lang w:val="sl-SI"/>
        </w:rPr>
        <w:t xml:space="preserve"> pozvan k oddaji končne ponudbe.</w:t>
      </w:r>
    </w:p>
    <w:p w14:paraId="4ACE35F6" w14:textId="1A4D538C" w:rsidR="007A3B81" w:rsidRPr="006F4141" w:rsidRDefault="007A3B81" w:rsidP="007A3B81">
      <w:pPr>
        <w:jc w:val="both"/>
        <w:rPr>
          <w:rFonts w:ascii="Trebuchet MS" w:hAnsi="Trebuchet MS" w:cs="Corbel"/>
          <w:lang w:val="sl-SI"/>
        </w:rPr>
      </w:pPr>
      <w:r w:rsidRPr="007A3B81">
        <w:rPr>
          <w:rFonts w:ascii="Trebuchet MS" w:hAnsi="Trebuchet MS" w:cs="Corbel"/>
          <w:lang w:val="sl-SI"/>
        </w:rPr>
        <w:t>Ostali izrazi, uporabljeni v tem javnem razpisu, pomenijo enako, kot je določeno v ZJZP in Energetskem zakonu (Uradni list RS, št. 60/19 – uradno prečiščeno besedilo, 65/20, 158/20 – ZURE, 121/21 – ZSROVE, 172/21 – ZOEE, 204/21 – ZOP in 44/22 – ZOTDS) in Koncesijskem aktu o javno-zasebnem partnerstvu pri izvedbi projekta prenove hokejskega drsališča na Bledu (Uradno glasilo slovenskih občin, št. 18/2022).</w:t>
      </w:r>
    </w:p>
    <w:p w14:paraId="543E5AC9" w14:textId="77777777" w:rsidR="00C06B76" w:rsidRPr="006F4141" w:rsidRDefault="00C06B76" w:rsidP="00C06B76">
      <w:pPr>
        <w:pStyle w:val="Heading2"/>
        <w:numPr>
          <w:ilvl w:val="1"/>
          <w:numId w:val="1"/>
        </w:numPr>
        <w:rPr>
          <w:rFonts w:ascii="Trebuchet MS" w:hAnsi="Trebuchet MS" w:cs="Corbel"/>
          <w:color w:val="auto"/>
          <w:lang w:val="sl-SI"/>
        </w:rPr>
      </w:pPr>
      <w:bookmarkStart w:id="4" w:name="_Toc101365585"/>
      <w:r w:rsidRPr="006F4141">
        <w:rPr>
          <w:rFonts w:ascii="Trebuchet MS" w:hAnsi="Trebuchet MS" w:cs="Corbel"/>
          <w:color w:val="auto"/>
          <w:lang w:val="sl-SI"/>
        </w:rPr>
        <w:t>PRAVNA PODLAGA ZA IZVEDBO JAVNEGA RAZPISA</w:t>
      </w:r>
      <w:bookmarkEnd w:id="4"/>
    </w:p>
    <w:p w14:paraId="772DBA54" w14:textId="77777777" w:rsidR="00C06B76" w:rsidRPr="006F4141" w:rsidRDefault="00C06B76" w:rsidP="00C06B76">
      <w:pPr>
        <w:jc w:val="both"/>
        <w:rPr>
          <w:rFonts w:ascii="Trebuchet MS" w:hAnsi="Trebuchet MS" w:cs="Corbel"/>
          <w:lang w:val="sl-SI"/>
        </w:rPr>
      </w:pPr>
      <w:r w:rsidRPr="006F4141">
        <w:rPr>
          <w:rFonts w:ascii="Trebuchet MS" w:hAnsi="Trebuchet MS" w:cs="Corbel"/>
          <w:lang w:val="sl-SI"/>
        </w:rPr>
        <w:t>Javni razpis se izvaja na podlagi sledečih pravnih podlag:</w:t>
      </w:r>
    </w:p>
    <w:p w14:paraId="72CF6AC1" w14:textId="158602E8" w:rsidR="00AE4930" w:rsidRPr="006F4141" w:rsidRDefault="00AE4930" w:rsidP="00AE4930">
      <w:pPr>
        <w:numPr>
          <w:ilvl w:val="0"/>
          <w:numId w:val="2"/>
        </w:numPr>
        <w:contextualSpacing/>
        <w:jc w:val="both"/>
        <w:rPr>
          <w:rFonts w:ascii="Trebuchet MS" w:hAnsi="Trebuchet MS" w:cs="Corbel"/>
          <w:lang w:val="sl-SI"/>
        </w:rPr>
      </w:pPr>
      <w:r w:rsidRPr="006F4141">
        <w:rPr>
          <w:rFonts w:ascii="Trebuchet MS" w:hAnsi="Trebuchet MS" w:cs="Corbel"/>
          <w:lang w:val="sl-SI"/>
        </w:rPr>
        <w:t xml:space="preserve">Koncesijski akt </w:t>
      </w:r>
      <w:r w:rsidR="005F381C">
        <w:rPr>
          <w:rFonts w:ascii="Trebuchet MS" w:hAnsi="Trebuchet MS" w:cs="Corbel"/>
          <w:lang w:val="sl-SI"/>
        </w:rPr>
        <w:t xml:space="preserve">o javno-zasebnem partnerstvu </w:t>
      </w:r>
      <w:r w:rsidR="001D5393">
        <w:rPr>
          <w:rFonts w:ascii="Trebuchet MS" w:hAnsi="Trebuchet MS" w:cs="Corbel"/>
          <w:lang w:val="sl-SI"/>
        </w:rPr>
        <w:t>pri izvedbi projekta prenove hokejskega drsališča na Bledu (Uradno glasilo slovenskih občin, št. 18/2022</w:t>
      </w:r>
      <w:r w:rsidRPr="006F4141">
        <w:rPr>
          <w:rFonts w:ascii="Trebuchet MS" w:hAnsi="Trebuchet MS" w:cs="Corbel"/>
          <w:lang w:val="sl-SI"/>
        </w:rPr>
        <w:t>)</w:t>
      </w:r>
    </w:p>
    <w:p w14:paraId="1A3F58E4" w14:textId="77777777" w:rsidR="00AE4930" w:rsidRPr="006F4141" w:rsidRDefault="00AE4930" w:rsidP="00AE4930">
      <w:pPr>
        <w:numPr>
          <w:ilvl w:val="0"/>
          <w:numId w:val="2"/>
        </w:numPr>
        <w:contextualSpacing/>
        <w:jc w:val="both"/>
        <w:rPr>
          <w:rFonts w:ascii="Trebuchet MS" w:hAnsi="Trebuchet MS" w:cs="Corbel"/>
          <w:lang w:val="sl-SI"/>
        </w:rPr>
      </w:pPr>
      <w:r w:rsidRPr="006F4141">
        <w:rPr>
          <w:rFonts w:ascii="Trebuchet MS" w:hAnsi="Trebuchet MS" w:cs="Corbel"/>
          <w:lang w:val="sl-SI"/>
        </w:rPr>
        <w:t>Zakon o javno-zasebnem partnerstvu (Uradni list RS, št. 127/06);</w:t>
      </w:r>
    </w:p>
    <w:p w14:paraId="0B41D02A" w14:textId="3CC30206" w:rsidR="00AE4930" w:rsidRPr="006F4141" w:rsidRDefault="00AE4930" w:rsidP="00AE4930">
      <w:pPr>
        <w:numPr>
          <w:ilvl w:val="0"/>
          <w:numId w:val="2"/>
        </w:numPr>
        <w:contextualSpacing/>
        <w:jc w:val="both"/>
        <w:rPr>
          <w:rFonts w:ascii="Trebuchet MS" w:hAnsi="Trebuchet MS" w:cs="Corbel"/>
          <w:lang w:val="sl-SI"/>
        </w:rPr>
      </w:pPr>
      <w:r w:rsidRPr="006F4141">
        <w:rPr>
          <w:rFonts w:ascii="Trebuchet MS" w:hAnsi="Trebuchet MS" w:cs="Corbel"/>
          <w:lang w:val="sl-SI"/>
        </w:rPr>
        <w:t>Energetski zakon (</w:t>
      </w:r>
      <w:r w:rsidR="0031477B" w:rsidRPr="0031477B">
        <w:rPr>
          <w:rFonts w:ascii="Trebuchet MS" w:hAnsi="Trebuchet MS" w:cs="Corbel"/>
          <w:lang w:val="sl-SI"/>
        </w:rPr>
        <w:t>Uradni list RS, št. 60/19 – uradno prečiščeno besedilo, 65/20, 158/20 – ZURE, 121/21 – ZSROVE, 172/21 – ZOEE, 204/21 – ZOP in 44/22 – ZOTDS</w:t>
      </w:r>
      <w:r w:rsidRPr="006F4141">
        <w:rPr>
          <w:rFonts w:ascii="Trebuchet MS" w:hAnsi="Trebuchet MS" w:cs="Corbel"/>
          <w:lang w:val="sl-SI"/>
        </w:rPr>
        <w:t>)</w:t>
      </w:r>
    </w:p>
    <w:p w14:paraId="76DB8A9C" w14:textId="77777777" w:rsidR="00AE4930" w:rsidRPr="006F4141" w:rsidRDefault="00AE4930" w:rsidP="00AE4930">
      <w:pPr>
        <w:numPr>
          <w:ilvl w:val="0"/>
          <w:numId w:val="2"/>
        </w:numPr>
        <w:contextualSpacing/>
        <w:jc w:val="both"/>
        <w:rPr>
          <w:rFonts w:ascii="Trebuchet MS" w:hAnsi="Trebuchet MS" w:cs="Corbel"/>
          <w:lang w:val="sl-SI"/>
        </w:rPr>
      </w:pPr>
      <w:r w:rsidRPr="006F4141">
        <w:rPr>
          <w:rFonts w:ascii="Trebuchet MS" w:hAnsi="Trebuchet MS" w:cs="Corbel"/>
          <w:lang w:val="sl-SI"/>
        </w:rPr>
        <w:lastRenderedPageBreak/>
        <w:t>Obligacijski zakonik (Uradni list RS, št. 97/07 – uradno prečiščeno besedilo, 64/16 – odl. US in 20/18 – OROZ631)</w:t>
      </w:r>
    </w:p>
    <w:p w14:paraId="297FB5B0" w14:textId="77777777" w:rsidR="00C06B76" w:rsidRPr="006F4141" w:rsidRDefault="00C06B76" w:rsidP="00C06B76">
      <w:pPr>
        <w:jc w:val="both"/>
        <w:rPr>
          <w:rFonts w:ascii="Trebuchet MS" w:hAnsi="Trebuchet MS" w:cs="Corbel"/>
          <w:lang w:val="sl-SI"/>
        </w:rPr>
      </w:pPr>
      <w:r w:rsidRPr="006F4141">
        <w:rPr>
          <w:rFonts w:ascii="Trebuchet MS" w:hAnsi="Trebuchet MS" w:cs="Corbel"/>
          <w:lang w:val="sl-SI"/>
        </w:rPr>
        <w:t>ter na podlagi ostale veljavne zakonodaje na področju predmeta javnega razpisa.</w:t>
      </w:r>
    </w:p>
    <w:p w14:paraId="2369DF94" w14:textId="77777777" w:rsidR="00C06B76" w:rsidRPr="006F4141" w:rsidRDefault="00C06B76" w:rsidP="00C06B76">
      <w:pPr>
        <w:jc w:val="both"/>
        <w:rPr>
          <w:rFonts w:ascii="Trebuchet MS" w:hAnsi="Trebuchet MS" w:cs="Corbel"/>
          <w:lang w:val="sl-SI"/>
        </w:rPr>
      </w:pPr>
      <w:r w:rsidRPr="006F4141">
        <w:rPr>
          <w:rFonts w:ascii="Trebuchet MS" w:hAnsi="Trebuchet MS" w:cs="Corbel"/>
          <w:lang w:val="sl-SI"/>
        </w:rPr>
        <w:t>Navedeno zakonodajo morajo prijavitelji upoštevati pri pripravi prijave ter tudi koncesionar pri kasnejšem izvajanju pogodbenih določil.</w:t>
      </w:r>
    </w:p>
    <w:p w14:paraId="2FB304E9" w14:textId="77777777" w:rsidR="00293642" w:rsidRPr="006F4141" w:rsidRDefault="00293642" w:rsidP="00293642">
      <w:pPr>
        <w:pStyle w:val="Heading2"/>
        <w:numPr>
          <w:ilvl w:val="1"/>
          <w:numId w:val="1"/>
        </w:numPr>
        <w:rPr>
          <w:rFonts w:ascii="Trebuchet MS" w:hAnsi="Trebuchet MS" w:cs="Corbel"/>
          <w:color w:val="auto"/>
          <w:lang w:val="sl-SI"/>
        </w:rPr>
      </w:pPr>
      <w:bookmarkStart w:id="5" w:name="_Toc101365586"/>
      <w:r w:rsidRPr="006F4141">
        <w:rPr>
          <w:rFonts w:ascii="Trebuchet MS" w:hAnsi="Trebuchet MS" w:cs="Corbel"/>
          <w:color w:val="auto"/>
          <w:lang w:val="sl-SI"/>
        </w:rPr>
        <w:t>INFORMACIJE O KONCEDENTU</w:t>
      </w:r>
      <w:bookmarkEnd w:id="5"/>
    </w:p>
    <w:p w14:paraId="60715C2D" w14:textId="36588D73" w:rsidR="008532B2" w:rsidRPr="008532B2" w:rsidRDefault="008532B2" w:rsidP="008532B2">
      <w:pPr>
        <w:jc w:val="both"/>
        <w:rPr>
          <w:rFonts w:ascii="Trebuchet MS" w:hAnsi="Trebuchet MS" w:cs="Corbel"/>
          <w:b/>
          <w:lang w:val="sl-SI"/>
        </w:rPr>
      </w:pPr>
      <w:r w:rsidRPr="008532B2">
        <w:rPr>
          <w:rFonts w:ascii="Trebuchet MS" w:hAnsi="Trebuchet MS" w:cs="Corbel"/>
          <w:b/>
          <w:lang w:val="sl-SI"/>
        </w:rPr>
        <w:t xml:space="preserve">Naziv: </w:t>
      </w:r>
      <w:r w:rsidRPr="008532B2">
        <w:rPr>
          <w:rFonts w:ascii="Trebuchet MS" w:hAnsi="Trebuchet MS" w:cs="Corbel"/>
          <w:bCs/>
          <w:lang w:val="sl-SI"/>
        </w:rPr>
        <w:t>Občina Bled</w:t>
      </w:r>
    </w:p>
    <w:p w14:paraId="77EA212E" w14:textId="77777777" w:rsidR="008532B2" w:rsidRPr="008532B2" w:rsidRDefault="008532B2" w:rsidP="008532B2">
      <w:pPr>
        <w:jc w:val="both"/>
        <w:rPr>
          <w:rFonts w:ascii="Trebuchet MS" w:hAnsi="Trebuchet MS" w:cs="Corbel"/>
          <w:b/>
          <w:lang w:val="sl-SI"/>
        </w:rPr>
      </w:pPr>
      <w:r w:rsidRPr="008532B2">
        <w:rPr>
          <w:rFonts w:ascii="Trebuchet MS" w:hAnsi="Trebuchet MS" w:cs="Corbel"/>
          <w:b/>
          <w:lang w:val="sl-SI"/>
        </w:rPr>
        <w:t xml:space="preserve">Naslov: </w:t>
      </w:r>
      <w:r w:rsidRPr="008532B2">
        <w:rPr>
          <w:rFonts w:ascii="Trebuchet MS" w:hAnsi="Trebuchet MS" w:cs="Corbel"/>
          <w:bCs/>
          <w:lang w:val="sl-SI"/>
        </w:rPr>
        <w:t>Cesta svobode 13, 4260 Bled</w:t>
      </w:r>
    </w:p>
    <w:p w14:paraId="6C07E50F" w14:textId="77777777" w:rsidR="008532B2" w:rsidRPr="008532B2" w:rsidRDefault="008532B2" w:rsidP="008532B2">
      <w:pPr>
        <w:jc w:val="both"/>
        <w:rPr>
          <w:rFonts w:ascii="Trebuchet MS" w:hAnsi="Trebuchet MS" w:cs="Corbel"/>
          <w:b/>
          <w:lang w:val="sl-SI"/>
        </w:rPr>
      </w:pPr>
      <w:r w:rsidRPr="008532B2">
        <w:rPr>
          <w:rFonts w:ascii="Trebuchet MS" w:hAnsi="Trebuchet MS" w:cs="Corbel"/>
          <w:b/>
          <w:lang w:val="sl-SI"/>
        </w:rPr>
        <w:t xml:space="preserve">Zakoniti zastopnik: </w:t>
      </w:r>
      <w:r w:rsidRPr="008532B2">
        <w:rPr>
          <w:rFonts w:ascii="Trebuchet MS" w:hAnsi="Trebuchet MS" w:cs="Corbel"/>
          <w:lang w:val="sl-SI"/>
        </w:rPr>
        <w:t>Anton Mežan, župan</w:t>
      </w:r>
    </w:p>
    <w:p w14:paraId="05EB5A54" w14:textId="77777777" w:rsidR="008532B2" w:rsidRPr="008532B2" w:rsidRDefault="008532B2" w:rsidP="008532B2">
      <w:pPr>
        <w:jc w:val="both"/>
        <w:rPr>
          <w:rFonts w:ascii="Trebuchet MS" w:hAnsi="Trebuchet MS" w:cs="Corbel"/>
          <w:b/>
          <w:lang w:val="sl-SI"/>
        </w:rPr>
      </w:pPr>
      <w:r w:rsidRPr="008532B2">
        <w:rPr>
          <w:rFonts w:ascii="Trebuchet MS" w:hAnsi="Trebuchet MS" w:cs="Corbel"/>
          <w:b/>
          <w:lang w:val="sl-SI"/>
        </w:rPr>
        <w:t xml:space="preserve">Spletna stran: </w:t>
      </w:r>
      <w:hyperlink r:id="rId12" w:history="1">
        <w:r w:rsidRPr="008532B2">
          <w:rPr>
            <w:rStyle w:val="Hyperlink"/>
            <w:rFonts w:ascii="Trebuchet MS" w:hAnsi="Trebuchet MS" w:cs="Corbel"/>
            <w:bCs/>
            <w:lang w:val="sl-SI"/>
          </w:rPr>
          <w:t>https://www.e-bled.si/</w:t>
        </w:r>
      </w:hyperlink>
      <w:r w:rsidRPr="008532B2">
        <w:rPr>
          <w:rFonts w:ascii="Trebuchet MS" w:hAnsi="Trebuchet MS" w:cs="Corbel"/>
          <w:b/>
          <w:lang w:val="sl-SI"/>
        </w:rPr>
        <w:t xml:space="preserve"> </w:t>
      </w:r>
    </w:p>
    <w:p w14:paraId="71B8D7FD" w14:textId="77777777" w:rsidR="0067206E" w:rsidRPr="0067206E" w:rsidRDefault="0067206E" w:rsidP="0067206E">
      <w:pPr>
        <w:pStyle w:val="Heading2"/>
        <w:numPr>
          <w:ilvl w:val="1"/>
          <w:numId w:val="1"/>
        </w:numPr>
        <w:rPr>
          <w:rFonts w:ascii="Trebuchet MS" w:hAnsi="Trebuchet MS" w:cs="Corbel"/>
          <w:color w:val="auto"/>
          <w:lang w:val="sl-SI"/>
        </w:rPr>
      </w:pPr>
      <w:r w:rsidRPr="0067206E">
        <w:rPr>
          <w:rFonts w:ascii="Trebuchet MS" w:hAnsi="Trebuchet MS" w:cs="Corbel"/>
          <w:color w:val="auto"/>
          <w:lang w:val="sl-SI"/>
        </w:rPr>
        <w:t>INFORMACIJE O POOBLAŠČENCU ZA POSTOPEK IZBIRE KONCESIONARJA</w:t>
      </w:r>
    </w:p>
    <w:p w14:paraId="200D7515" w14:textId="31D2185D" w:rsidR="002C2438" w:rsidRPr="002C2438" w:rsidRDefault="002C2438" w:rsidP="002C2438">
      <w:pPr>
        <w:jc w:val="both"/>
        <w:rPr>
          <w:rFonts w:ascii="Trebuchet MS" w:hAnsi="Trebuchet MS" w:cs="Corbel"/>
          <w:bCs/>
          <w:lang w:val="sl-SI"/>
        </w:rPr>
      </w:pPr>
      <w:r w:rsidRPr="002C2438">
        <w:rPr>
          <w:rFonts w:ascii="Trebuchet MS" w:hAnsi="Trebuchet MS" w:cs="Corbel"/>
          <w:b/>
          <w:bCs/>
          <w:lang w:val="sl-SI"/>
        </w:rPr>
        <w:t xml:space="preserve">Naziv: </w:t>
      </w:r>
      <w:r w:rsidRPr="002C2438">
        <w:rPr>
          <w:rFonts w:ascii="Trebuchet MS" w:hAnsi="Trebuchet MS" w:cs="Corbel"/>
          <w:bCs/>
          <w:lang w:val="sl-SI"/>
        </w:rPr>
        <w:t xml:space="preserve">INFRASTRUKTURA BLED </w:t>
      </w:r>
      <w:proofErr w:type="spellStart"/>
      <w:r w:rsidRPr="002C2438">
        <w:rPr>
          <w:rFonts w:ascii="Trebuchet MS" w:hAnsi="Trebuchet MS" w:cs="Corbel"/>
          <w:bCs/>
          <w:lang w:val="sl-SI"/>
        </w:rPr>
        <w:t>d.o.o</w:t>
      </w:r>
      <w:proofErr w:type="spellEnd"/>
      <w:r w:rsidRPr="002C2438">
        <w:rPr>
          <w:rFonts w:ascii="Trebuchet MS" w:hAnsi="Trebuchet MS" w:cs="Corbel"/>
          <w:bCs/>
          <w:lang w:val="sl-SI"/>
        </w:rPr>
        <w:t>.</w:t>
      </w:r>
    </w:p>
    <w:p w14:paraId="3F517A2D" w14:textId="77777777" w:rsidR="002C2438" w:rsidRPr="002C2438" w:rsidRDefault="002C2438" w:rsidP="002C2438">
      <w:pPr>
        <w:jc w:val="both"/>
        <w:rPr>
          <w:rFonts w:ascii="Trebuchet MS" w:hAnsi="Trebuchet MS" w:cs="Corbel"/>
          <w:bCs/>
          <w:lang w:val="sl-SI"/>
        </w:rPr>
      </w:pPr>
      <w:r w:rsidRPr="002C2438">
        <w:rPr>
          <w:rFonts w:ascii="Trebuchet MS" w:hAnsi="Trebuchet MS" w:cs="Corbel"/>
          <w:b/>
          <w:bCs/>
          <w:lang w:val="sl-SI"/>
        </w:rPr>
        <w:t xml:space="preserve">Naslov: </w:t>
      </w:r>
      <w:r w:rsidRPr="002C2438">
        <w:rPr>
          <w:rFonts w:ascii="Trebuchet MS" w:hAnsi="Trebuchet MS" w:cs="Corbel"/>
          <w:bCs/>
          <w:lang w:val="sl-SI"/>
        </w:rPr>
        <w:t>Rečiška cesta 2, 4260 Bled</w:t>
      </w:r>
    </w:p>
    <w:p w14:paraId="33C8D821" w14:textId="77777777" w:rsidR="002C2438" w:rsidRPr="002C2438" w:rsidRDefault="002C2438" w:rsidP="002C2438">
      <w:pPr>
        <w:jc w:val="both"/>
        <w:rPr>
          <w:rFonts w:ascii="Trebuchet MS" w:hAnsi="Trebuchet MS" w:cs="Corbel"/>
          <w:b/>
          <w:bCs/>
          <w:lang w:val="sl-SI"/>
        </w:rPr>
      </w:pPr>
      <w:r w:rsidRPr="002C2438">
        <w:rPr>
          <w:rFonts w:ascii="Trebuchet MS" w:hAnsi="Trebuchet MS" w:cs="Corbel"/>
          <w:b/>
          <w:bCs/>
          <w:lang w:val="sl-SI"/>
        </w:rPr>
        <w:t xml:space="preserve">Zakoniti zastopnik: </w:t>
      </w:r>
      <w:r w:rsidRPr="002C2438">
        <w:rPr>
          <w:rFonts w:ascii="Trebuchet MS" w:hAnsi="Trebuchet MS" w:cs="Corbel"/>
          <w:bCs/>
          <w:lang w:val="sl-SI"/>
        </w:rPr>
        <w:t>Janez Resman, direktor</w:t>
      </w:r>
    </w:p>
    <w:p w14:paraId="3B184447" w14:textId="77777777" w:rsidR="002C2438" w:rsidRPr="002C2438" w:rsidRDefault="002C2438" w:rsidP="002C2438">
      <w:pPr>
        <w:jc w:val="both"/>
        <w:rPr>
          <w:rFonts w:ascii="Trebuchet MS" w:hAnsi="Trebuchet MS" w:cs="Corbel"/>
          <w:bCs/>
          <w:lang w:val="sl-SI"/>
        </w:rPr>
      </w:pPr>
      <w:r w:rsidRPr="002C2438">
        <w:rPr>
          <w:rFonts w:ascii="Trebuchet MS" w:hAnsi="Trebuchet MS" w:cs="Corbel"/>
          <w:b/>
          <w:bCs/>
          <w:lang w:val="sl-SI"/>
        </w:rPr>
        <w:t xml:space="preserve">Kontaktna oseba: </w:t>
      </w:r>
      <w:r w:rsidRPr="002C2438">
        <w:rPr>
          <w:rFonts w:ascii="Trebuchet MS" w:hAnsi="Trebuchet MS" w:cs="Corbel"/>
          <w:bCs/>
          <w:lang w:val="sl-SI"/>
        </w:rPr>
        <w:t>Jaka Bassanese</w:t>
      </w:r>
    </w:p>
    <w:p w14:paraId="2D002CEA" w14:textId="77777777" w:rsidR="002C2438" w:rsidRPr="002C2438" w:rsidRDefault="002C2438" w:rsidP="002C2438">
      <w:pPr>
        <w:jc w:val="both"/>
        <w:rPr>
          <w:rFonts w:ascii="Trebuchet MS" w:hAnsi="Trebuchet MS" w:cs="Corbel"/>
          <w:bCs/>
          <w:i/>
          <w:lang w:val="sl-SI"/>
        </w:rPr>
      </w:pPr>
      <w:r w:rsidRPr="002C2438">
        <w:rPr>
          <w:rFonts w:ascii="Trebuchet MS" w:hAnsi="Trebuchet MS" w:cs="Corbel"/>
          <w:b/>
          <w:bCs/>
          <w:lang w:val="sl-SI"/>
        </w:rPr>
        <w:t xml:space="preserve">Telefon: </w:t>
      </w:r>
      <w:r w:rsidRPr="002C2438">
        <w:rPr>
          <w:rFonts w:ascii="Trebuchet MS" w:hAnsi="Trebuchet MS" w:cs="Corbel"/>
          <w:bCs/>
          <w:lang w:val="sl-SI"/>
        </w:rPr>
        <w:t>041 671 970</w:t>
      </w:r>
    </w:p>
    <w:p w14:paraId="7AC7CDAB" w14:textId="77777777" w:rsidR="002C2438" w:rsidRPr="002C2438" w:rsidRDefault="002C2438" w:rsidP="002C2438">
      <w:pPr>
        <w:jc w:val="both"/>
        <w:rPr>
          <w:rFonts w:ascii="Trebuchet MS" w:hAnsi="Trebuchet MS" w:cs="Corbel"/>
          <w:bCs/>
          <w:lang w:val="sl-SI"/>
        </w:rPr>
      </w:pPr>
      <w:r w:rsidRPr="002C2438">
        <w:rPr>
          <w:rFonts w:ascii="Trebuchet MS" w:hAnsi="Trebuchet MS" w:cs="Corbel"/>
          <w:b/>
          <w:bCs/>
          <w:lang w:val="sl-SI"/>
        </w:rPr>
        <w:t xml:space="preserve">Elektronski naslov: </w:t>
      </w:r>
      <w:hyperlink r:id="rId13" w:history="1">
        <w:r w:rsidRPr="002C2438">
          <w:rPr>
            <w:rStyle w:val="Hyperlink"/>
            <w:rFonts w:ascii="Trebuchet MS" w:hAnsi="Trebuchet MS" w:cs="Corbel"/>
            <w:bCs/>
            <w:lang w:val="sl-SI"/>
          </w:rPr>
          <w:t>Jaka.Bassanese@ibled.si</w:t>
        </w:r>
      </w:hyperlink>
      <w:r w:rsidRPr="002C2438">
        <w:rPr>
          <w:rFonts w:ascii="Trebuchet MS" w:hAnsi="Trebuchet MS" w:cs="Corbel"/>
          <w:bCs/>
          <w:lang w:val="sl-SI"/>
        </w:rPr>
        <w:t xml:space="preserve"> </w:t>
      </w:r>
    </w:p>
    <w:p w14:paraId="5E2A0FF5" w14:textId="77777777" w:rsidR="002C2438" w:rsidRPr="002C2438" w:rsidRDefault="002C2438" w:rsidP="002C2438">
      <w:pPr>
        <w:jc w:val="both"/>
        <w:rPr>
          <w:rFonts w:ascii="Trebuchet MS" w:hAnsi="Trebuchet MS" w:cs="Corbel"/>
          <w:b/>
          <w:bCs/>
          <w:lang w:val="sl-SI"/>
        </w:rPr>
      </w:pPr>
      <w:r w:rsidRPr="002C2438">
        <w:rPr>
          <w:rFonts w:ascii="Trebuchet MS" w:hAnsi="Trebuchet MS" w:cs="Corbel"/>
          <w:b/>
          <w:bCs/>
          <w:lang w:val="sl-SI"/>
        </w:rPr>
        <w:t xml:space="preserve">Spletna stran: </w:t>
      </w:r>
      <w:hyperlink r:id="rId14" w:history="1">
        <w:r w:rsidRPr="002C2438">
          <w:rPr>
            <w:rStyle w:val="Hyperlink"/>
            <w:rFonts w:ascii="Trebuchet MS" w:hAnsi="Trebuchet MS" w:cs="Corbel"/>
            <w:bCs/>
            <w:lang w:val="sl-SI"/>
          </w:rPr>
          <w:t>https://www.infrastruktura-bled.si/</w:t>
        </w:r>
      </w:hyperlink>
      <w:r w:rsidRPr="002C2438">
        <w:rPr>
          <w:rFonts w:ascii="Trebuchet MS" w:hAnsi="Trebuchet MS" w:cs="Corbel"/>
          <w:bCs/>
          <w:lang w:val="sl-SI"/>
        </w:rPr>
        <w:t xml:space="preserve"> </w:t>
      </w:r>
    </w:p>
    <w:p w14:paraId="5042B937" w14:textId="77777777" w:rsidR="00293642" w:rsidRPr="006F4141" w:rsidRDefault="00293642" w:rsidP="00256EF3">
      <w:pPr>
        <w:pStyle w:val="Heading2"/>
        <w:numPr>
          <w:ilvl w:val="1"/>
          <w:numId w:val="1"/>
        </w:numPr>
        <w:rPr>
          <w:rFonts w:ascii="Trebuchet MS" w:hAnsi="Trebuchet MS" w:cs="Corbel"/>
          <w:color w:val="auto"/>
          <w:lang w:val="sl-SI"/>
        </w:rPr>
      </w:pPr>
      <w:bookmarkStart w:id="6" w:name="_Toc101365587"/>
      <w:r w:rsidRPr="006F4141">
        <w:rPr>
          <w:rFonts w:ascii="Trebuchet MS" w:hAnsi="Trebuchet MS" w:cs="Corbel"/>
          <w:color w:val="auto"/>
          <w:lang w:val="sl-SI"/>
        </w:rPr>
        <w:t>INFORMACIJE O KONCESIJI</w:t>
      </w:r>
      <w:bookmarkEnd w:id="6"/>
    </w:p>
    <w:p w14:paraId="3EC2F977" w14:textId="381C5EE8" w:rsidR="0093239D" w:rsidRPr="0093239D" w:rsidRDefault="0093239D" w:rsidP="0093239D">
      <w:pPr>
        <w:jc w:val="both"/>
        <w:rPr>
          <w:rFonts w:ascii="Trebuchet MS" w:hAnsi="Trebuchet MS" w:cs="Corbel"/>
          <w:bCs/>
          <w:lang w:val="sl-SI"/>
        </w:rPr>
      </w:pPr>
      <w:r w:rsidRPr="0093239D">
        <w:rPr>
          <w:rFonts w:ascii="Trebuchet MS" w:hAnsi="Trebuchet MS" w:cs="Corbel"/>
          <w:b/>
          <w:bCs/>
          <w:lang w:val="sl-SI"/>
        </w:rPr>
        <w:t xml:space="preserve">Podatki o koncesijskem aktu: </w:t>
      </w:r>
      <w:r w:rsidRPr="0093239D">
        <w:rPr>
          <w:rFonts w:ascii="Trebuchet MS" w:hAnsi="Trebuchet MS" w:cs="Corbel"/>
          <w:bCs/>
          <w:lang w:val="sl-SI"/>
        </w:rPr>
        <w:t>Koncesijski akt o javno-zasebnem partnerstvu pri izvedbi projekta prenove hokejskega drsališča na Bledu (Uradno glasilo slovenskih občin, št. 18/2022)</w:t>
      </w:r>
    </w:p>
    <w:p w14:paraId="58E921BF" w14:textId="77777777" w:rsidR="0093239D" w:rsidRPr="0093239D" w:rsidRDefault="0093239D" w:rsidP="0093239D">
      <w:pPr>
        <w:jc w:val="both"/>
        <w:rPr>
          <w:rFonts w:ascii="Trebuchet MS" w:hAnsi="Trebuchet MS" w:cs="Corbel"/>
          <w:bCs/>
          <w:lang w:val="sl-SI"/>
        </w:rPr>
      </w:pPr>
      <w:bookmarkStart w:id="7" w:name="_Hlk517992400"/>
      <w:r w:rsidRPr="0093239D">
        <w:rPr>
          <w:rFonts w:ascii="Trebuchet MS" w:hAnsi="Trebuchet MS" w:cs="Corbel"/>
          <w:b/>
          <w:bCs/>
          <w:lang w:val="sl-SI"/>
        </w:rPr>
        <w:t xml:space="preserve">Predmet koncesije: </w:t>
      </w:r>
      <w:r w:rsidRPr="0093239D">
        <w:rPr>
          <w:rFonts w:ascii="Trebuchet MS" w:hAnsi="Trebuchet MS" w:cs="Corbel"/>
          <w:bCs/>
          <w:lang w:val="sl-SI"/>
        </w:rPr>
        <w:t>Predmet koncesije je izvajanje storitev energetskega pogodbeništva po načelu pogodbenega zagotavljanja prihrankov energije v objektih iz naslednjega odstavka. Predmet koncesije je lahko poleg pogodbenega zagotavljanja prihrankov energije tudi pogodbena oskrba z energijo v objektih iz naslednjega odstavka Pogodbena oskrba z energijo je lahko predmet koncesije le v primeru, če večino tveganj v razmerju med koncedentom in koncesionarjem prevzema koncesionar ter se javno-zasebno partnerstvo izvaja v obliki koncesijskega javno-zasebnega partnerstva.</w:t>
      </w:r>
    </w:p>
    <w:p w14:paraId="02C07C39"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
          <w:bCs/>
          <w:lang w:val="sl-SI"/>
        </w:rPr>
        <w:t xml:space="preserve">Razdelitev na sklope: </w:t>
      </w:r>
      <w:r w:rsidRPr="0093239D">
        <w:rPr>
          <w:rFonts w:ascii="Trebuchet MS" w:hAnsi="Trebuchet MS" w:cs="Corbel"/>
          <w:bCs/>
          <w:lang w:val="sl-SI"/>
        </w:rPr>
        <w:t>Javni razpis ni razdeljen na sklope.</w:t>
      </w:r>
    </w:p>
    <w:p w14:paraId="2D6A5666"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
          <w:bCs/>
          <w:lang w:val="sl-SI"/>
        </w:rPr>
        <w:t xml:space="preserve">Območje izvajanja koncesije: </w:t>
      </w:r>
      <w:r w:rsidRPr="0093239D">
        <w:rPr>
          <w:rFonts w:ascii="Trebuchet MS" w:hAnsi="Trebuchet MS" w:cs="Corbel"/>
          <w:bCs/>
          <w:lang w:val="sl-SI"/>
        </w:rPr>
        <w:t xml:space="preserve">Območje izvajanja koncesije obsega: </w:t>
      </w:r>
    </w:p>
    <w:tbl>
      <w:tblPr>
        <w:tblStyle w:val="GridTable1Light"/>
        <w:tblW w:w="7087" w:type="dxa"/>
        <w:tblLook w:val="04A0" w:firstRow="1" w:lastRow="0" w:firstColumn="1" w:lastColumn="0" w:noHBand="0" w:noVBand="1"/>
      </w:tblPr>
      <w:tblGrid>
        <w:gridCol w:w="1980"/>
        <w:gridCol w:w="1984"/>
        <w:gridCol w:w="3123"/>
      </w:tblGrid>
      <w:tr w:rsidR="0093239D" w:rsidRPr="0093239D" w14:paraId="342DE5CD" w14:textId="77777777" w:rsidTr="00266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8149AB" w14:textId="77777777" w:rsidR="0093239D" w:rsidRPr="0093239D" w:rsidRDefault="0093239D" w:rsidP="0093239D">
            <w:pPr>
              <w:jc w:val="both"/>
              <w:rPr>
                <w:rFonts w:cs="Corbel"/>
                <w:lang w:val="sl-SI"/>
              </w:rPr>
            </w:pPr>
            <w:r w:rsidRPr="0093239D">
              <w:rPr>
                <w:rFonts w:cs="Corbel"/>
                <w:lang w:val="sl-SI"/>
              </w:rPr>
              <w:t>OBJEKT</w:t>
            </w:r>
          </w:p>
        </w:tc>
        <w:tc>
          <w:tcPr>
            <w:tcW w:w="1984" w:type="dxa"/>
          </w:tcPr>
          <w:p w14:paraId="71F401F4" w14:textId="77777777" w:rsidR="0093239D" w:rsidRPr="0093239D" w:rsidRDefault="0093239D" w:rsidP="0093239D">
            <w:pPr>
              <w:jc w:val="both"/>
              <w:cnfStyle w:val="100000000000" w:firstRow="1" w:lastRow="0" w:firstColumn="0" w:lastColumn="0" w:oddVBand="0" w:evenVBand="0" w:oddHBand="0" w:evenHBand="0" w:firstRowFirstColumn="0" w:firstRowLastColumn="0" w:lastRowFirstColumn="0" w:lastRowLastColumn="0"/>
              <w:rPr>
                <w:rFonts w:cs="Corbel"/>
                <w:lang w:val="sl-SI"/>
              </w:rPr>
            </w:pPr>
            <w:r w:rsidRPr="0093239D">
              <w:rPr>
                <w:rFonts w:cs="Corbel"/>
                <w:lang w:val="sl-SI"/>
              </w:rPr>
              <w:t>NASLOV</w:t>
            </w:r>
          </w:p>
        </w:tc>
        <w:tc>
          <w:tcPr>
            <w:tcW w:w="3123" w:type="dxa"/>
          </w:tcPr>
          <w:p w14:paraId="38FBEFDE" w14:textId="77777777" w:rsidR="0093239D" w:rsidRPr="0093239D" w:rsidRDefault="0093239D" w:rsidP="0093239D">
            <w:pPr>
              <w:jc w:val="both"/>
              <w:cnfStyle w:val="100000000000" w:firstRow="1" w:lastRow="0" w:firstColumn="0" w:lastColumn="0" w:oddVBand="0" w:evenVBand="0" w:oddHBand="0" w:evenHBand="0" w:firstRowFirstColumn="0" w:firstRowLastColumn="0" w:lastRowFirstColumn="0" w:lastRowLastColumn="0"/>
              <w:rPr>
                <w:rFonts w:cs="Corbel"/>
                <w:lang w:val="sl-SI"/>
              </w:rPr>
            </w:pPr>
            <w:r w:rsidRPr="0093239D">
              <w:rPr>
                <w:rFonts w:cs="Corbel"/>
                <w:lang w:val="sl-SI"/>
              </w:rPr>
              <w:t>ZEMLJIŠKOKNJIŽNI PODATKI</w:t>
            </w:r>
          </w:p>
        </w:tc>
      </w:tr>
      <w:tr w:rsidR="0093239D" w:rsidRPr="0093239D" w14:paraId="2AE18C53" w14:textId="77777777" w:rsidTr="002662C7">
        <w:tc>
          <w:tcPr>
            <w:cnfStyle w:val="001000000000" w:firstRow="0" w:lastRow="0" w:firstColumn="1" w:lastColumn="0" w:oddVBand="0" w:evenVBand="0" w:oddHBand="0" w:evenHBand="0" w:firstRowFirstColumn="0" w:firstRowLastColumn="0" w:lastRowFirstColumn="0" w:lastRowLastColumn="0"/>
            <w:tcW w:w="1980" w:type="dxa"/>
          </w:tcPr>
          <w:p w14:paraId="5FD5AE41" w14:textId="77777777" w:rsidR="0093239D" w:rsidRPr="0093239D" w:rsidRDefault="0093239D" w:rsidP="0093239D">
            <w:pPr>
              <w:jc w:val="both"/>
              <w:rPr>
                <w:rFonts w:cs="Corbel"/>
                <w:b w:val="0"/>
                <w:lang w:val="sl-SI"/>
              </w:rPr>
            </w:pPr>
            <w:r w:rsidRPr="0093239D">
              <w:rPr>
                <w:rFonts w:cs="Corbel"/>
                <w:b w:val="0"/>
                <w:lang w:val="sl-SI"/>
              </w:rPr>
              <w:t>Večnamenska ledena dvorana</w:t>
            </w:r>
          </w:p>
        </w:tc>
        <w:tc>
          <w:tcPr>
            <w:tcW w:w="1984" w:type="dxa"/>
          </w:tcPr>
          <w:p w14:paraId="238AEA14" w14:textId="77777777" w:rsidR="0093239D" w:rsidRPr="0093239D" w:rsidRDefault="0093239D" w:rsidP="0093239D">
            <w:pPr>
              <w:jc w:val="both"/>
              <w:cnfStyle w:val="000000000000" w:firstRow="0" w:lastRow="0" w:firstColumn="0" w:lastColumn="0" w:oddVBand="0" w:evenVBand="0" w:oddHBand="0" w:evenHBand="0" w:firstRowFirstColumn="0" w:firstRowLastColumn="0" w:lastRowFirstColumn="0" w:lastRowLastColumn="0"/>
              <w:rPr>
                <w:rFonts w:cs="Corbel"/>
                <w:bCs/>
                <w:lang w:val="sl-SI"/>
              </w:rPr>
            </w:pPr>
            <w:r w:rsidRPr="0093239D">
              <w:rPr>
                <w:rFonts w:cs="Corbel"/>
                <w:bCs/>
                <w:lang w:val="sl-SI"/>
              </w:rPr>
              <w:t>Ljubljanska cesta 5, 4260 Bled</w:t>
            </w:r>
          </w:p>
        </w:tc>
        <w:tc>
          <w:tcPr>
            <w:tcW w:w="3123" w:type="dxa"/>
          </w:tcPr>
          <w:p w14:paraId="2342BB69" w14:textId="77777777" w:rsidR="0093239D" w:rsidRPr="0093239D" w:rsidRDefault="0093239D" w:rsidP="0093239D">
            <w:pPr>
              <w:jc w:val="both"/>
              <w:cnfStyle w:val="000000000000" w:firstRow="0" w:lastRow="0" w:firstColumn="0" w:lastColumn="0" w:oddVBand="0" w:evenVBand="0" w:oddHBand="0" w:evenHBand="0" w:firstRowFirstColumn="0" w:firstRowLastColumn="0" w:lastRowFirstColumn="0" w:lastRowLastColumn="0"/>
              <w:rPr>
                <w:rFonts w:cs="Corbel"/>
                <w:bCs/>
                <w:lang w:val="sl-SI"/>
              </w:rPr>
            </w:pPr>
            <w:r w:rsidRPr="0093239D">
              <w:rPr>
                <w:rFonts w:cs="Corbel"/>
                <w:bCs/>
                <w:lang w:val="sl-SI"/>
              </w:rPr>
              <w:t>Številka stavbe: 211, k.o. 2191 Želeče</w:t>
            </w:r>
          </w:p>
          <w:p w14:paraId="521C832F" w14:textId="77777777" w:rsidR="0093239D" w:rsidRPr="0093239D" w:rsidRDefault="0093239D" w:rsidP="0093239D">
            <w:pPr>
              <w:jc w:val="both"/>
              <w:cnfStyle w:val="000000000000" w:firstRow="0" w:lastRow="0" w:firstColumn="0" w:lastColumn="0" w:oddVBand="0" w:evenVBand="0" w:oddHBand="0" w:evenHBand="0" w:firstRowFirstColumn="0" w:firstRowLastColumn="0" w:lastRowFirstColumn="0" w:lastRowLastColumn="0"/>
              <w:rPr>
                <w:rFonts w:cs="Corbel"/>
                <w:bCs/>
                <w:lang w:val="sl-SI"/>
              </w:rPr>
            </w:pPr>
            <w:r w:rsidRPr="0093239D">
              <w:rPr>
                <w:rFonts w:cs="Corbel"/>
                <w:bCs/>
                <w:lang w:val="sl-SI"/>
              </w:rPr>
              <w:t>Parc. št. 73 in 77, k.o. 2191 Želeče</w:t>
            </w:r>
          </w:p>
        </w:tc>
      </w:tr>
    </w:tbl>
    <w:p w14:paraId="29D1155C" w14:textId="77777777" w:rsidR="0093239D" w:rsidRPr="0093239D" w:rsidRDefault="0093239D" w:rsidP="0093239D">
      <w:pPr>
        <w:jc w:val="both"/>
        <w:rPr>
          <w:rFonts w:ascii="Trebuchet MS" w:hAnsi="Trebuchet MS" w:cs="Corbel"/>
          <w:bCs/>
          <w:lang w:val="sl-SI"/>
        </w:rPr>
      </w:pPr>
    </w:p>
    <w:p w14:paraId="552D2FA8"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Cs/>
          <w:lang w:val="sl-SI"/>
        </w:rPr>
        <w:lastRenderedPageBreak/>
        <w:t>Za potrebe izvajanja koncesionirane dejavnosti v zgoraj navedenih objektih, se lahko posamezna dela izvajajo tudi na zemljiških parcelah, ki se nahajajo v okolici stavb iz predhodnega odstavka, če so predmetne zemljiške parcele v lasti koncedenta.</w:t>
      </w:r>
    </w:p>
    <w:p w14:paraId="418A1394"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Cs/>
          <w:lang w:val="sl-SI"/>
        </w:rPr>
        <w:t>Območje izvajanja koncesionirane dejavnosti ostane enako ne glede na morebitno spremembo zemljiškoknjižnega podatka iz prvega odstavka tega člena.</w:t>
      </w:r>
    </w:p>
    <w:p w14:paraId="691DDC8B"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
          <w:bCs/>
          <w:lang w:val="sl-SI"/>
        </w:rPr>
        <w:t>Trajanje koncesije</w:t>
      </w:r>
      <w:r w:rsidRPr="0093239D">
        <w:rPr>
          <w:rFonts w:ascii="Trebuchet MS" w:hAnsi="Trebuchet MS" w:cs="Corbel"/>
          <w:bCs/>
          <w:lang w:val="sl-SI"/>
        </w:rPr>
        <w:t>: Koncesija se podeli za največ 20 let, pri čemer se trajanje lahko podaljša skladno z določbami ZJZP, koncesijskega akta in sklenjene koncesijske pogodbe. Razmerje javno-zasebnega partnerstva se bo pričelo izvajati po pričetku veljavnosti koncesijske pogodbe, skladno z določbami le-te.</w:t>
      </w:r>
    </w:p>
    <w:p w14:paraId="39A2C126"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
          <w:bCs/>
          <w:lang w:val="sl-SI"/>
        </w:rPr>
        <w:t xml:space="preserve">Možnost odkupa koncesije: </w:t>
      </w:r>
      <w:r w:rsidRPr="0093239D">
        <w:rPr>
          <w:rFonts w:ascii="Trebuchet MS" w:hAnsi="Trebuchet MS" w:cs="Corbel"/>
          <w:bCs/>
          <w:lang w:val="sl-SI"/>
        </w:rPr>
        <w:t xml:space="preserve">Če koncedent enostransko ugotovi, da bi bilo redno izvajanje koncesije možno učinkoviteje opravljati na drug način se lahko koncesionar kadarkoli med izvajanjem pogodbe enostransko odloči za odkup koncesije. Ob odkupu je koncedent dolžan plačati koncesionarju odškodnino v višini tržne vrednosti investicijskih ukrepov za izboljšanje energetske učinkovitosti ob času odkupa, ocenjene s strani pooblaščenega ocenjevalca vrednosti strojev in opreme in pooblaščenega ocenjevalca vrednosti nepremičnin, ki sta imenovana na podlagi zakona, ki ureja revidiranje, ali zakona, ki ureja sodišča.  </w:t>
      </w:r>
    </w:p>
    <w:p w14:paraId="33D8A3ED" w14:textId="77777777" w:rsidR="0093239D" w:rsidRPr="0093239D" w:rsidRDefault="0093239D" w:rsidP="0093239D">
      <w:pPr>
        <w:jc w:val="both"/>
        <w:rPr>
          <w:rFonts w:ascii="Trebuchet MS" w:hAnsi="Trebuchet MS" w:cs="Corbel"/>
          <w:bCs/>
          <w:lang w:val="sl-SI"/>
        </w:rPr>
      </w:pPr>
      <w:r w:rsidRPr="0093239D">
        <w:rPr>
          <w:rFonts w:ascii="Trebuchet MS" w:hAnsi="Trebuchet MS" w:cs="Corbel"/>
          <w:b/>
          <w:bCs/>
          <w:lang w:val="sl-SI"/>
        </w:rPr>
        <w:t>Možnost odvzema koncesije:</w:t>
      </w:r>
      <w:r w:rsidRPr="0093239D">
        <w:rPr>
          <w:rFonts w:ascii="Trebuchet MS" w:hAnsi="Trebuchet MS" w:cs="Corbel"/>
          <w:bCs/>
          <w:lang w:val="sl-SI"/>
        </w:rPr>
        <w:t xml:space="preserve"> Koncedent lahko koncesionarju odvzame koncesijo koncesionarju v primeru, če koncesionar ne prične z izvajanjem koncesionirane dejavnosti v dogovorjenem roku ali če je izražen utemeljen javni interes po prenehanju izvajanja koncesije. Slednje se ugotovi na podlagi investicijskega elaborata, kjer se ugotovi, do so izpolnjeni ekonomski, pravni, tehnični, okoljevarstveni in drugi pogoji za prenehanje izvajanja predmeta koncesije. Za odvzem koncesije se uporabljajo določbe predpisov, ki urejajo razlastitev. Ob odvzemu je koncedent dolžan plačati koncesionarju odškodnino, ki se določa po predpisih o razlastitvi.</w:t>
      </w:r>
    </w:p>
    <w:p w14:paraId="3B25D8D4" w14:textId="77777777" w:rsidR="00C06B76" w:rsidRPr="006F4141" w:rsidRDefault="00C06B76" w:rsidP="00256EF3">
      <w:pPr>
        <w:pStyle w:val="Heading2"/>
        <w:numPr>
          <w:ilvl w:val="1"/>
          <w:numId w:val="1"/>
        </w:numPr>
        <w:rPr>
          <w:rFonts w:ascii="Trebuchet MS" w:hAnsi="Trebuchet MS" w:cs="Corbel"/>
          <w:color w:val="auto"/>
          <w:lang w:val="sl-SI"/>
        </w:rPr>
      </w:pPr>
      <w:bookmarkStart w:id="8" w:name="_Toc101365588"/>
      <w:bookmarkEnd w:id="7"/>
      <w:r w:rsidRPr="006F4141">
        <w:rPr>
          <w:rFonts w:ascii="Trebuchet MS" w:hAnsi="Trebuchet MS" w:cs="Corbel"/>
          <w:color w:val="auto"/>
          <w:lang w:val="sl-SI"/>
        </w:rPr>
        <w:t>VPRAŠANJA</w:t>
      </w:r>
      <w:bookmarkEnd w:id="8"/>
    </w:p>
    <w:p w14:paraId="35FC0E50" w14:textId="1CFE59A5" w:rsidR="004A7243" w:rsidRPr="006F4141" w:rsidRDefault="004A7243" w:rsidP="00E753AF">
      <w:pPr>
        <w:jc w:val="both"/>
        <w:rPr>
          <w:rFonts w:ascii="Trebuchet MS" w:hAnsi="Trebuchet MS" w:cs="Corbel"/>
          <w:lang w:val="sl-SI"/>
        </w:rPr>
      </w:pPr>
      <w:r w:rsidRPr="006F4141">
        <w:rPr>
          <w:rFonts w:ascii="Trebuchet MS" w:hAnsi="Trebuchet MS" w:cs="Corbel"/>
          <w:lang w:val="sl-SI"/>
        </w:rPr>
        <w:t>Kandidat</w:t>
      </w:r>
      <w:r w:rsidR="00EA0D57">
        <w:rPr>
          <w:rFonts w:ascii="Trebuchet MS" w:hAnsi="Trebuchet MS" w:cs="Corbel"/>
          <w:lang w:val="sl-SI"/>
        </w:rPr>
        <w:t>i</w:t>
      </w:r>
      <w:r w:rsidRPr="006F4141">
        <w:rPr>
          <w:rFonts w:ascii="Trebuchet MS" w:hAnsi="Trebuchet MS" w:cs="Corbel"/>
          <w:lang w:val="sl-SI"/>
        </w:rPr>
        <w:t xml:space="preserve"> lahko zastavi</w:t>
      </w:r>
      <w:r w:rsidR="00EA0D57">
        <w:rPr>
          <w:rFonts w:ascii="Trebuchet MS" w:hAnsi="Trebuchet MS" w:cs="Corbel"/>
          <w:lang w:val="sl-SI"/>
        </w:rPr>
        <w:t>jo</w:t>
      </w:r>
      <w:r w:rsidRPr="006F4141">
        <w:rPr>
          <w:rFonts w:ascii="Trebuchet MS" w:hAnsi="Trebuchet MS" w:cs="Corbel"/>
          <w:lang w:val="sl-SI"/>
        </w:rPr>
        <w:t xml:space="preserve"> vprašanja v zvezi z razpisno dokumentacijo in ostalimi elementi javnega razpisa preko elektronske </w:t>
      </w:r>
      <w:r w:rsidR="00301ED6" w:rsidRPr="00301ED6">
        <w:rPr>
          <w:rFonts w:ascii="Trebuchet MS" w:hAnsi="Trebuchet MS" w:cs="Corbel"/>
          <w:lang w:val="sl-SI"/>
        </w:rPr>
        <w:t>pošt</w:t>
      </w:r>
      <w:r w:rsidR="0055161B">
        <w:rPr>
          <w:rFonts w:ascii="Trebuchet MS" w:hAnsi="Trebuchet MS" w:cs="Corbel"/>
          <w:lang w:val="sl-SI"/>
        </w:rPr>
        <w:t xml:space="preserve">e </w:t>
      </w:r>
      <w:hyperlink r:id="rId15" w:history="1">
        <w:r w:rsidR="000B3568" w:rsidRPr="00025B10">
          <w:rPr>
            <w:rStyle w:val="Hyperlink"/>
            <w:rFonts w:ascii="Trebuchet MS" w:hAnsi="Trebuchet MS" w:cs="Corbel"/>
            <w:lang w:val="sl-SI"/>
          </w:rPr>
          <w:t>jaka.bassanese@ibled.si</w:t>
        </w:r>
      </w:hyperlink>
      <w:r w:rsidR="0055161B">
        <w:rPr>
          <w:rFonts w:ascii="Trebuchet MS" w:hAnsi="Trebuchet MS" w:cs="Corbel"/>
          <w:lang w:val="sl-SI"/>
        </w:rPr>
        <w:t xml:space="preserve">, </w:t>
      </w:r>
      <w:r w:rsidR="00BC4C8A" w:rsidRPr="00BC4C8A">
        <w:rPr>
          <w:rFonts w:ascii="Trebuchet MS" w:hAnsi="Trebuchet MS" w:cs="Corbel"/>
          <w:lang w:val="sl-SI"/>
        </w:rPr>
        <w:t>s pripisom za zadevo</w:t>
      </w:r>
      <w:r w:rsidR="00BC4C8A" w:rsidRPr="00BC4C8A">
        <w:rPr>
          <w:rFonts w:ascii="Trebuchet MS" w:hAnsi="Trebuchet MS"/>
        </w:rPr>
        <w:t xml:space="preserve"> </w:t>
      </w:r>
      <w:r w:rsidR="00BC4C8A" w:rsidRPr="00BC4C8A">
        <w:rPr>
          <w:rFonts w:ascii="Trebuchet MS" w:hAnsi="Trebuchet MS" w:cs="Corbel"/>
          <w:lang w:val="sl-SI"/>
        </w:rPr>
        <w:t>»</w:t>
      </w:r>
      <w:r w:rsidR="00654400">
        <w:rPr>
          <w:rFonts w:ascii="Trebuchet MS" w:hAnsi="Trebuchet MS" w:cs="Corbel"/>
          <w:lang w:val="sl-SI"/>
        </w:rPr>
        <w:t>Podelitev koncesije za izvedbo projekta prenove hokejskega drsališča na Bledu</w:t>
      </w:r>
      <w:r w:rsidR="00BC4C8A" w:rsidRPr="00BC4C8A">
        <w:rPr>
          <w:rFonts w:ascii="Trebuchet MS" w:hAnsi="Trebuchet MS" w:cs="Corbel"/>
          <w:lang w:val="sl-SI"/>
        </w:rPr>
        <w:t>«</w:t>
      </w:r>
      <w:r w:rsidRPr="006F4141">
        <w:rPr>
          <w:rFonts w:ascii="Trebuchet MS" w:hAnsi="Trebuchet MS" w:cs="Corbel"/>
          <w:lang w:val="sl-SI"/>
        </w:rPr>
        <w:t xml:space="preserve">. Skrajni rok za postavitev vprašanj v zvezi z javnim razpisom je </w:t>
      </w:r>
      <w:r w:rsidR="001A1FC4">
        <w:rPr>
          <w:rFonts w:ascii="Trebuchet MS" w:hAnsi="Trebuchet MS" w:cs="Corbel"/>
          <w:lang w:val="sl-SI"/>
        </w:rPr>
        <w:t>6</w:t>
      </w:r>
      <w:r w:rsidR="00B17342" w:rsidRPr="001A1FC4">
        <w:rPr>
          <w:rFonts w:ascii="Trebuchet MS" w:hAnsi="Trebuchet MS" w:cs="Corbel"/>
          <w:lang w:val="sl-SI"/>
        </w:rPr>
        <w:t>.12</w:t>
      </w:r>
      <w:r w:rsidR="00301ED6" w:rsidRPr="001A1FC4">
        <w:rPr>
          <w:rFonts w:ascii="Trebuchet MS" w:hAnsi="Trebuchet MS" w:cs="Corbel"/>
          <w:lang w:val="sl-SI"/>
        </w:rPr>
        <w:t>.2023</w:t>
      </w:r>
      <w:r w:rsidRPr="006F4141">
        <w:rPr>
          <w:rFonts w:ascii="Trebuchet MS" w:hAnsi="Trebuchet MS" w:cs="Corbel"/>
          <w:lang w:val="sl-SI"/>
        </w:rPr>
        <w:t xml:space="preserve"> do </w:t>
      </w:r>
      <w:r w:rsidR="008B151A" w:rsidRPr="006F4141">
        <w:rPr>
          <w:rFonts w:ascii="Trebuchet MS" w:hAnsi="Trebuchet MS" w:cs="Corbel"/>
          <w:lang w:val="sl-SI"/>
        </w:rPr>
        <w:t>10</w:t>
      </w:r>
      <w:r w:rsidRPr="006F4141">
        <w:rPr>
          <w:rFonts w:ascii="Trebuchet MS" w:hAnsi="Trebuchet MS" w:cs="Corbel"/>
          <w:lang w:val="sl-SI"/>
        </w:rPr>
        <w:t>:00 ure. Pojasnila, navezujoča se na zastavljena vprašanja, bodo podana v čim krajšem času in bodo objavljena na spletni strani občine.</w:t>
      </w:r>
    </w:p>
    <w:p w14:paraId="21BDEFFA" w14:textId="530418A5" w:rsidR="0089692A" w:rsidRPr="006F4141" w:rsidRDefault="0089692A" w:rsidP="00256EF3">
      <w:pPr>
        <w:pStyle w:val="Heading1"/>
        <w:numPr>
          <w:ilvl w:val="0"/>
          <w:numId w:val="1"/>
        </w:numPr>
        <w:rPr>
          <w:rFonts w:ascii="Trebuchet MS" w:hAnsi="Trebuchet MS" w:cs="Corbel"/>
          <w:color w:val="auto"/>
          <w:lang w:val="sl-SI"/>
        </w:rPr>
      </w:pPr>
      <w:bookmarkStart w:id="9" w:name="_Toc101365589"/>
      <w:r w:rsidRPr="006F4141">
        <w:rPr>
          <w:rFonts w:ascii="Trebuchet MS" w:hAnsi="Trebuchet MS" w:cs="Corbel"/>
          <w:color w:val="auto"/>
          <w:lang w:val="sl-SI"/>
        </w:rPr>
        <w:t xml:space="preserve">NAVODILA </w:t>
      </w:r>
      <w:r w:rsidR="004A7243" w:rsidRPr="006F4141">
        <w:rPr>
          <w:rFonts w:ascii="Trebuchet MS" w:hAnsi="Trebuchet MS" w:cs="Corbel"/>
          <w:color w:val="auto"/>
          <w:lang w:val="sl-SI"/>
        </w:rPr>
        <w:t>KANDIDAT</w:t>
      </w:r>
      <w:r w:rsidR="00BC4C8A">
        <w:rPr>
          <w:rFonts w:ascii="Trebuchet MS" w:hAnsi="Trebuchet MS" w:cs="Corbel"/>
          <w:color w:val="auto"/>
          <w:lang w:val="sl-SI"/>
        </w:rPr>
        <w:t>OM</w:t>
      </w:r>
      <w:r w:rsidR="004A7243" w:rsidRPr="006F4141">
        <w:rPr>
          <w:rFonts w:ascii="Trebuchet MS" w:hAnsi="Trebuchet MS" w:cs="Corbel"/>
          <w:color w:val="auto"/>
          <w:lang w:val="sl-SI"/>
        </w:rPr>
        <w:t xml:space="preserve"> ZA IZDELAVO REŠITVE</w:t>
      </w:r>
      <w:bookmarkEnd w:id="9"/>
    </w:p>
    <w:p w14:paraId="0EAC064A" w14:textId="77777777" w:rsidR="00E5092E" w:rsidRPr="006F4141" w:rsidRDefault="004A7243" w:rsidP="00256EF3">
      <w:pPr>
        <w:pStyle w:val="Heading2"/>
        <w:numPr>
          <w:ilvl w:val="1"/>
          <w:numId w:val="1"/>
        </w:numPr>
        <w:rPr>
          <w:rFonts w:ascii="Trebuchet MS" w:hAnsi="Trebuchet MS" w:cs="Corbel"/>
          <w:color w:val="auto"/>
          <w:lang w:val="sl-SI"/>
        </w:rPr>
      </w:pPr>
      <w:bookmarkStart w:id="10" w:name="_Toc101365590"/>
      <w:r w:rsidRPr="006F4141">
        <w:rPr>
          <w:rFonts w:ascii="Trebuchet MS" w:hAnsi="Trebuchet MS" w:cs="Corbel"/>
          <w:color w:val="auto"/>
          <w:lang w:val="sl-SI"/>
        </w:rPr>
        <w:t>REŠITEV</w:t>
      </w:r>
      <w:bookmarkEnd w:id="10"/>
    </w:p>
    <w:p w14:paraId="787A0EC2" w14:textId="77777777" w:rsidR="0030549E" w:rsidRPr="006F4141" w:rsidRDefault="0030549E" w:rsidP="00256EF3">
      <w:pPr>
        <w:pStyle w:val="Heading3"/>
        <w:numPr>
          <w:ilvl w:val="2"/>
          <w:numId w:val="1"/>
        </w:numPr>
        <w:rPr>
          <w:rFonts w:ascii="Trebuchet MS" w:hAnsi="Trebuchet MS" w:cs="Corbel"/>
          <w:color w:val="auto"/>
          <w:lang w:val="sl-SI"/>
        </w:rPr>
      </w:pPr>
      <w:bookmarkStart w:id="11" w:name="_Toc101365591"/>
      <w:r w:rsidRPr="006F4141">
        <w:rPr>
          <w:rFonts w:ascii="Trebuchet MS" w:hAnsi="Trebuchet MS" w:cs="Corbel"/>
          <w:color w:val="auto"/>
          <w:lang w:val="sl-SI"/>
        </w:rPr>
        <w:t xml:space="preserve">VSEBINA IN OBLIKA </w:t>
      </w:r>
      <w:r w:rsidR="004A7243" w:rsidRPr="006F4141">
        <w:rPr>
          <w:rFonts w:ascii="Trebuchet MS" w:hAnsi="Trebuchet MS" w:cs="Corbel"/>
          <w:color w:val="auto"/>
          <w:lang w:val="sl-SI"/>
        </w:rPr>
        <w:t>REŠITVE</w:t>
      </w:r>
      <w:bookmarkEnd w:id="11"/>
    </w:p>
    <w:p w14:paraId="7D952C6C"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Dokumentacijo rešitve sestavljajo spodaj našteti dokumenti, ki morajo po vsebini in obliki ustrezati obrazcem in drugim navodilom iz razpisne dokumentacije.</w:t>
      </w:r>
    </w:p>
    <w:p w14:paraId="5ED6267D" w14:textId="77777777" w:rsidR="004A7243" w:rsidRPr="006F4141" w:rsidRDefault="004A7243" w:rsidP="007E63D0">
      <w:pPr>
        <w:pStyle w:val="ListParagraph"/>
        <w:numPr>
          <w:ilvl w:val="0"/>
          <w:numId w:val="6"/>
        </w:numPr>
        <w:spacing w:before="100" w:after="200" w:line="276" w:lineRule="auto"/>
        <w:rPr>
          <w:rFonts w:ascii="Trebuchet MS" w:hAnsi="Trebuchet MS" w:cs="Calibri"/>
          <w:lang w:val="sl-SI"/>
        </w:rPr>
      </w:pPr>
      <w:r w:rsidRPr="006F4141">
        <w:rPr>
          <w:rFonts w:ascii="Trebuchet MS" w:hAnsi="Trebuchet MS" w:cs="Calibri"/>
          <w:lang w:val="sl-SI"/>
        </w:rPr>
        <w:t>OVOJNICA (7.1)</w:t>
      </w:r>
      <w:r w:rsidRPr="006F4141">
        <w:rPr>
          <w:rFonts w:ascii="Trebuchet MS" w:hAnsi="Trebuchet MS" w:cs="Calibri"/>
          <w:lang w:val="sl-SI"/>
        </w:rPr>
        <w:tab/>
      </w:r>
    </w:p>
    <w:p w14:paraId="588F81F8" w14:textId="77777777" w:rsidR="004A7243" w:rsidRPr="006F4141" w:rsidRDefault="004A7243" w:rsidP="007E63D0">
      <w:pPr>
        <w:pStyle w:val="ListParagraph"/>
        <w:numPr>
          <w:ilvl w:val="0"/>
          <w:numId w:val="6"/>
        </w:numPr>
        <w:spacing w:before="100" w:after="200" w:line="276" w:lineRule="auto"/>
        <w:rPr>
          <w:rFonts w:ascii="Trebuchet MS" w:hAnsi="Trebuchet MS" w:cs="Calibri"/>
          <w:lang w:val="sl-SI"/>
        </w:rPr>
      </w:pPr>
      <w:r w:rsidRPr="006F4141">
        <w:rPr>
          <w:rFonts w:ascii="Trebuchet MS" w:hAnsi="Trebuchet MS" w:cs="Calibri"/>
          <w:lang w:val="sl-SI"/>
        </w:rPr>
        <w:t>REŠITEV (7.2)</w:t>
      </w:r>
      <w:r w:rsidRPr="006F4141">
        <w:rPr>
          <w:rFonts w:ascii="Trebuchet MS" w:hAnsi="Trebuchet MS" w:cs="Calibri"/>
          <w:lang w:val="sl-SI"/>
        </w:rPr>
        <w:tab/>
      </w:r>
    </w:p>
    <w:p w14:paraId="1479EAE7" w14:textId="77777777" w:rsidR="004A7243" w:rsidRPr="006F4141" w:rsidRDefault="004A7243" w:rsidP="007E63D0">
      <w:pPr>
        <w:pStyle w:val="ListParagraph"/>
        <w:numPr>
          <w:ilvl w:val="0"/>
          <w:numId w:val="6"/>
        </w:numPr>
        <w:spacing w:before="100" w:after="200" w:line="276" w:lineRule="auto"/>
        <w:rPr>
          <w:rFonts w:ascii="Trebuchet MS" w:hAnsi="Trebuchet MS" w:cs="Calibri"/>
          <w:lang w:val="sl-SI"/>
        </w:rPr>
      </w:pPr>
      <w:r w:rsidRPr="006F4141">
        <w:rPr>
          <w:rFonts w:ascii="Trebuchet MS" w:hAnsi="Trebuchet MS" w:cs="Calibri"/>
          <w:lang w:val="sl-SI"/>
        </w:rPr>
        <w:t>IZJAVA KANDIDATA (7.3)</w:t>
      </w:r>
    </w:p>
    <w:p w14:paraId="2435514C" w14:textId="77777777" w:rsidR="004A7243" w:rsidRPr="006F4141" w:rsidRDefault="004A7243" w:rsidP="007E63D0">
      <w:pPr>
        <w:pStyle w:val="ListParagraph"/>
        <w:numPr>
          <w:ilvl w:val="0"/>
          <w:numId w:val="6"/>
        </w:numPr>
        <w:spacing w:before="100" w:after="200" w:line="276" w:lineRule="auto"/>
        <w:rPr>
          <w:rFonts w:ascii="Trebuchet MS" w:hAnsi="Trebuchet MS" w:cs="Calibri"/>
          <w:lang w:val="sl-SI"/>
        </w:rPr>
      </w:pPr>
      <w:r w:rsidRPr="006F4141">
        <w:rPr>
          <w:rFonts w:ascii="Trebuchet MS" w:hAnsi="Trebuchet MS" w:cs="Calibri"/>
          <w:lang w:val="sl-SI"/>
        </w:rPr>
        <w:t>VZOREC KONCESIJSKE POGODBE</w:t>
      </w:r>
      <w:r w:rsidR="00DB4B25" w:rsidRPr="006F4141">
        <w:rPr>
          <w:rFonts w:ascii="Trebuchet MS" w:hAnsi="Trebuchet MS" w:cs="Calibri"/>
          <w:lang w:val="sl-SI"/>
        </w:rPr>
        <w:t xml:space="preserve"> </w:t>
      </w:r>
      <w:r w:rsidRPr="006F4141">
        <w:rPr>
          <w:rFonts w:ascii="Trebuchet MS" w:hAnsi="Trebuchet MS" w:cs="Calibri"/>
          <w:lang w:val="sl-SI"/>
        </w:rPr>
        <w:t>S PRILOGAMI (7.4) s podanimi pripombami in predlogi sprememb kandidata</w:t>
      </w:r>
    </w:p>
    <w:p w14:paraId="1FC6E504" w14:textId="588D0C1B" w:rsidR="00B5401D" w:rsidRPr="00B5401D" w:rsidRDefault="00B5401D" w:rsidP="00B5401D">
      <w:pPr>
        <w:pStyle w:val="ListParagraph"/>
        <w:numPr>
          <w:ilvl w:val="0"/>
          <w:numId w:val="6"/>
        </w:numPr>
        <w:jc w:val="both"/>
        <w:rPr>
          <w:rFonts w:ascii="Trebuchet MS" w:hAnsi="Trebuchet MS" w:cstheme="minorHAnsi"/>
          <w:lang w:val="sl-SI"/>
        </w:rPr>
      </w:pPr>
      <w:r w:rsidRPr="00B5401D">
        <w:rPr>
          <w:rFonts w:ascii="Trebuchet MS" w:hAnsi="Trebuchet MS" w:cstheme="minorHAnsi"/>
          <w:lang w:val="sl-SI"/>
        </w:rPr>
        <w:lastRenderedPageBreak/>
        <w:t xml:space="preserve">REŠITEV s podatki o predvidenem znesku neto sedanje vrednosti prihrankov, predvidenem trajanju razmerja, predvideno višino investicije ter razdelitvijo (virov) financiranja, predvideni udeležbi na prihrankih, predvidenim terminskim planom ter tehničnim opisom predlaganih ukrepov za izboljšanje energetske učinkovitosti z investicijsko oceno stroškov na ravni posameznega ukrepa – izdela prijavitelj sam </w:t>
      </w:r>
    </w:p>
    <w:p w14:paraId="5044FEE5" w14:textId="77777777" w:rsidR="00DB4B25" w:rsidRPr="006F4141" w:rsidRDefault="00DB4B25" w:rsidP="00DB4B25">
      <w:pPr>
        <w:pStyle w:val="ListParagraph"/>
        <w:numPr>
          <w:ilvl w:val="0"/>
          <w:numId w:val="6"/>
        </w:numPr>
        <w:spacing w:after="200" w:line="276" w:lineRule="auto"/>
        <w:jc w:val="both"/>
        <w:rPr>
          <w:rFonts w:ascii="Trebuchet MS" w:hAnsi="Trebuchet MS" w:cstheme="minorHAnsi"/>
          <w:lang w:val="sl-SI"/>
        </w:rPr>
      </w:pPr>
      <w:r w:rsidRPr="006F4141">
        <w:rPr>
          <w:rFonts w:ascii="Trebuchet MS" w:hAnsi="Trebuchet MS" w:cstheme="minorHAnsi"/>
          <w:lang w:val="sl-SI"/>
        </w:rPr>
        <w:t>PREDLOG METODOLOGIJE ZA IZRAČUN PRIHRANKOV – izdela prijavitelj sam</w:t>
      </w:r>
    </w:p>
    <w:p w14:paraId="01F378D4" w14:textId="77777777" w:rsidR="00DB4B25" w:rsidRPr="006F4141" w:rsidRDefault="00DB4B25" w:rsidP="00DB4B25">
      <w:pPr>
        <w:pStyle w:val="ListParagraph"/>
        <w:numPr>
          <w:ilvl w:val="0"/>
          <w:numId w:val="6"/>
        </w:numPr>
        <w:spacing w:after="200" w:line="276" w:lineRule="auto"/>
        <w:jc w:val="both"/>
        <w:rPr>
          <w:rFonts w:ascii="Trebuchet MS" w:hAnsi="Trebuchet MS" w:cstheme="minorHAnsi"/>
          <w:lang w:val="sl-SI"/>
        </w:rPr>
      </w:pPr>
      <w:r w:rsidRPr="006F4141">
        <w:rPr>
          <w:rFonts w:ascii="Trebuchet MS" w:hAnsi="Trebuchet MS" w:cstheme="minorHAnsi"/>
          <w:lang w:val="sl-SI"/>
        </w:rPr>
        <w:t>PREDLOG NAČRTA MERJENJA IN KONTROLE PRIHRANKOV ENERGIJE IN DRUGIH UČINKOV – izdela prijavitelj sam</w:t>
      </w:r>
    </w:p>
    <w:p w14:paraId="746F0420" w14:textId="77777777" w:rsidR="004A7243" w:rsidRPr="006F4141" w:rsidRDefault="004A7243" w:rsidP="007E63D0">
      <w:pPr>
        <w:pStyle w:val="ListParagraph"/>
        <w:numPr>
          <w:ilvl w:val="0"/>
          <w:numId w:val="6"/>
        </w:numPr>
        <w:spacing w:after="200" w:line="276" w:lineRule="auto"/>
        <w:rPr>
          <w:rFonts w:ascii="Trebuchet MS" w:hAnsi="Trebuchet MS" w:cs="Calibri"/>
          <w:lang w:val="sl-SI"/>
        </w:rPr>
      </w:pPr>
      <w:r w:rsidRPr="006F4141">
        <w:rPr>
          <w:rFonts w:ascii="Trebuchet MS" w:hAnsi="Trebuchet MS" w:cs="Calibri"/>
          <w:lang w:val="sl-SI"/>
        </w:rPr>
        <w:t>TERMINSKI PLAN – izdela kandidat sam, pri čemer izdela časovnice po posameznih objektih in posameznih ukrepih</w:t>
      </w:r>
    </w:p>
    <w:p w14:paraId="61FE38C9"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Dokumenti morajo biti izpolnjeni, kot to zahtevajo navodila obrazca ali kot to izhaja iz njihovega besedila. </w:t>
      </w:r>
    </w:p>
    <w:p w14:paraId="70D55CD8"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Dokumentacija rešitve mora biti na zahtevanih mestih podpisana s strani zakonitega zastopnika kandidata ali osebe, ki ima pisno pooblastilo s strani zakonitega zastopnika kandidata za podpis rešitve.</w:t>
      </w:r>
    </w:p>
    <w:p w14:paraId="4457C4E7"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Zaželeno je, da so zahtevani dokumenti zloženi po zgoraj navedenem vrstnem redu. Prav tako je zaželeno, da so vse strani dokumentacije rešitve oštevilčene z zaporednimi številkami.</w:t>
      </w:r>
    </w:p>
    <w:p w14:paraId="7629A443"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Dokumentacija rešitve mora biti sestavljena iz enega (1) originala in ene (1) kopije v fizični (papirni) obliki ter kopije dokumentacije rešitve v elektronski obliki (na zgoščenki ali USB ključku). Na dokumentaciji rešitve naj bo jasno označeno »Original«, »Kopija 1«. Kopije morajo biti identične originalu. V primeru neskladja med originalom in kopijo, velja originalna verzija dokumenta.</w:t>
      </w:r>
    </w:p>
    <w:p w14:paraId="368F9015"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Dokumentacija rešitve mora biti predložena v zaprti, zapečateni ovojnici, na kateri je nalepljen pravilno izpolnjen obrazec OVOJNICA. Če na ovojnici ne bo prilepljen pravilno izpolnjen obrazec OVOJNICA, bo strokovna komisija iz 14. člena Uredbe (v nadaljevanju: strokovna komisija) tako ovojnico odprla z namenom pridobiti podatke o pošiljatelju in jo vrnila na naslov pošiljatelja. Tovrstna rešitev ne bo predmet nadaljnje presoje.</w:t>
      </w:r>
    </w:p>
    <w:p w14:paraId="3C974547"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Vsi listi dokumentacije rešitve morajo biti prešiti z jamstvenikom ali vrvico, oba konca le-tega pa na zadnji (hrbtni) strani dokumentacije pritrjena s pečatom ali lepilnim trakom, pritrditev pa zavarovana s štampiljko in podpisom osebe, ki sicer podpisuje dokumentacijo rešitve. Način vezave je smiselno povzet iz 35. člena Zakona o notariatu (Uradni list RS, št. 2/07 - uradno prečiščeno besedilo, 33/07 - ZSReg-B, 45/08 in 91/13). Dokumentacija rešitve mora biti zvezana na tak način, da je mogoč pregled celotne dokumentacije rešitve, ne da bi se pri tem pečat ali vrvica poškodovala. Če dokumentacija rešitve ne bo zvezana na predpisan način, bo strokovna komisija na javnem odpiranju dokumentacijo rešitve zvezala skladno z zahtevami iz tega odstavka in to zabeležila v zapisnik o odpiranju rešitev.</w:t>
      </w:r>
    </w:p>
    <w:p w14:paraId="124991DB"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Dokumentacija rešitve in ostali dokumenti, vezani na predmetni javni razpis, morajo biti v slovenskem jeziku. V primeru, da kandidat predloži dokumente oziroma dokazila v tujem jeziku, se zahteva obvezna predložitev sodno overjenega prevoda v slovenski jezik. </w:t>
      </w:r>
    </w:p>
    <w:p w14:paraId="2B6D48F7"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Denarne vrednosti v rešitvi morajo biti podane v evrih (EUR).</w:t>
      </w:r>
    </w:p>
    <w:p w14:paraId="1A94ED5F"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Stroške v zvezi s pripravo dokumentacije rešitve, vključno s stroški morebitnih prevodov dokumentov, v celoti nosi kandidat.</w:t>
      </w:r>
    </w:p>
    <w:p w14:paraId="5E630D7B" w14:textId="77777777" w:rsidR="0056188A" w:rsidRPr="006F4141" w:rsidRDefault="0056188A" w:rsidP="00256EF3">
      <w:pPr>
        <w:pStyle w:val="Heading3"/>
        <w:numPr>
          <w:ilvl w:val="2"/>
          <w:numId w:val="1"/>
        </w:numPr>
        <w:rPr>
          <w:rFonts w:ascii="Trebuchet MS" w:hAnsi="Trebuchet MS" w:cs="Corbel"/>
          <w:color w:val="auto"/>
          <w:lang w:val="sl-SI"/>
        </w:rPr>
      </w:pPr>
      <w:bookmarkStart w:id="12" w:name="_Toc101365592"/>
      <w:r w:rsidRPr="006F4141">
        <w:rPr>
          <w:rFonts w:ascii="Trebuchet MS" w:hAnsi="Trebuchet MS" w:cs="Corbel"/>
          <w:color w:val="auto"/>
          <w:lang w:val="sl-SI"/>
        </w:rPr>
        <w:lastRenderedPageBreak/>
        <w:t xml:space="preserve">SKUPNA </w:t>
      </w:r>
      <w:r w:rsidR="00413B03" w:rsidRPr="006F4141">
        <w:rPr>
          <w:rFonts w:ascii="Trebuchet MS" w:hAnsi="Trebuchet MS" w:cs="Corbel"/>
          <w:color w:val="auto"/>
          <w:lang w:val="sl-SI"/>
        </w:rPr>
        <w:t>PRIJAV</w:t>
      </w:r>
      <w:r w:rsidR="002F32EF" w:rsidRPr="006F4141">
        <w:rPr>
          <w:rFonts w:ascii="Trebuchet MS" w:hAnsi="Trebuchet MS" w:cs="Corbel"/>
          <w:color w:val="auto"/>
          <w:lang w:val="sl-SI"/>
        </w:rPr>
        <w:t>A</w:t>
      </w:r>
      <w:r w:rsidRPr="006F4141">
        <w:rPr>
          <w:rFonts w:ascii="Trebuchet MS" w:hAnsi="Trebuchet MS" w:cs="Corbel"/>
          <w:color w:val="auto"/>
          <w:lang w:val="sl-SI"/>
        </w:rPr>
        <w:t xml:space="preserve"> </w:t>
      </w:r>
      <w:r w:rsidR="00632288" w:rsidRPr="006F4141">
        <w:rPr>
          <w:rFonts w:ascii="Trebuchet MS" w:hAnsi="Trebuchet MS" w:cs="Corbel"/>
          <w:color w:val="auto"/>
          <w:lang w:val="sl-SI"/>
        </w:rPr>
        <w:t>IN NASTOPANJE S PODIZVAJALCI</w:t>
      </w:r>
      <w:bookmarkEnd w:id="12"/>
    </w:p>
    <w:p w14:paraId="19091BD3"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Sprememba sestave partnerjev v skupni prijavi po preteku roka za prejem prijav in do sklenitve koncesijske pogodbe, ni dovoljena. </w:t>
      </w:r>
    </w:p>
    <w:p w14:paraId="0D7D35F6" w14:textId="77777777" w:rsidR="00DE4CA7" w:rsidRPr="006F4141" w:rsidRDefault="004A7243" w:rsidP="007E08A1">
      <w:pPr>
        <w:jc w:val="both"/>
        <w:rPr>
          <w:rFonts w:ascii="Trebuchet MS" w:hAnsi="Trebuchet MS" w:cs="Calibri"/>
          <w:lang w:val="sl-SI"/>
        </w:rPr>
      </w:pPr>
      <w:r w:rsidRPr="006F4141">
        <w:rPr>
          <w:rFonts w:ascii="Trebuchet MS" w:hAnsi="Trebuchet MS" w:cs="Calibri"/>
          <w:lang w:val="sl-SI"/>
        </w:rPr>
        <w:t>Sprememba nominiranih podizvajalcev po preteku roka za prejem prijav in do sklenitve koncesijske pogodbe, ni dovoljena.</w:t>
      </w:r>
    </w:p>
    <w:p w14:paraId="178BDCB6" w14:textId="77777777" w:rsidR="00C06B76" w:rsidRPr="006F4141" w:rsidRDefault="00C06B76" w:rsidP="00256EF3">
      <w:pPr>
        <w:pStyle w:val="Heading2"/>
        <w:numPr>
          <w:ilvl w:val="1"/>
          <w:numId w:val="1"/>
        </w:numPr>
        <w:rPr>
          <w:rFonts w:ascii="Trebuchet MS" w:hAnsi="Trebuchet MS" w:cs="Corbel"/>
          <w:color w:val="auto"/>
          <w:lang w:val="sl-SI"/>
        </w:rPr>
      </w:pPr>
      <w:bookmarkStart w:id="13" w:name="_Toc101365593"/>
      <w:r w:rsidRPr="006F4141">
        <w:rPr>
          <w:rFonts w:ascii="Trebuchet MS" w:hAnsi="Trebuchet MS" w:cs="Corbel"/>
          <w:color w:val="auto"/>
          <w:lang w:val="sl-SI"/>
        </w:rPr>
        <w:t xml:space="preserve">ODDAJA, SPREMEMBA, UMIK TER JAVNO ODPIRANJE </w:t>
      </w:r>
      <w:r w:rsidR="004A7243" w:rsidRPr="006F4141">
        <w:rPr>
          <w:rFonts w:ascii="Trebuchet MS" w:hAnsi="Trebuchet MS" w:cs="Corbel"/>
          <w:color w:val="auto"/>
          <w:lang w:val="sl-SI"/>
        </w:rPr>
        <w:t>REŠITVE</w:t>
      </w:r>
      <w:bookmarkEnd w:id="13"/>
    </w:p>
    <w:p w14:paraId="6B9EEA63" w14:textId="51F91DC9"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Končni rok za prejem rešitve je </w:t>
      </w:r>
      <w:r w:rsidR="00047D19" w:rsidRPr="002611DC">
        <w:rPr>
          <w:rFonts w:ascii="Trebuchet MS" w:hAnsi="Trebuchet MS" w:cs="Calibri"/>
          <w:lang w:val="sl-SI"/>
        </w:rPr>
        <w:t>0</w:t>
      </w:r>
      <w:r w:rsidR="002611DC" w:rsidRPr="002611DC">
        <w:rPr>
          <w:rFonts w:ascii="Trebuchet MS" w:hAnsi="Trebuchet MS" w:cs="Calibri"/>
          <w:lang w:val="sl-SI"/>
        </w:rPr>
        <w:t>8</w:t>
      </w:r>
      <w:r w:rsidR="00047D19" w:rsidRPr="002611DC">
        <w:rPr>
          <w:rFonts w:ascii="Trebuchet MS" w:hAnsi="Trebuchet MS" w:cs="Calibri"/>
          <w:lang w:val="sl-SI"/>
        </w:rPr>
        <w:t>.12</w:t>
      </w:r>
      <w:r w:rsidR="007515F3" w:rsidRPr="002611DC">
        <w:rPr>
          <w:rFonts w:ascii="Trebuchet MS" w:hAnsi="Trebuchet MS" w:cs="Calibri"/>
          <w:lang w:val="sl-SI"/>
        </w:rPr>
        <w:t>.202</w:t>
      </w:r>
      <w:r w:rsidR="00047D19" w:rsidRPr="002611DC">
        <w:rPr>
          <w:rFonts w:ascii="Trebuchet MS" w:hAnsi="Trebuchet MS" w:cs="Calibri"/>
          <w:lang w:val="sl-SI"/>
        </w:rPr>
        <w:t>3</w:t>
      </w:r>
      <w:r w:rsidRPr="002611DC">
        <w:rPr>
          <w:rFonts w:ascii="Trebuchet MS" w:hAnsi="Trebuchet MS" w:cs="Calibri"/>
          <w:lang w:val="sl-SI"/>
        </w:rPr>
        <w:t xml:space="preserve"> do </w:t>
      </w:r>
      <w:r w:rsidR="002611DC">
        <w:rPr>
          <w:rFonts w:ascii="Trebuchet MS" w:hAnsi="Trebuchet MS" w:cs="Calibri"/>
          <w:lang w:val="sl-SI"/>
        </w:rPr>
        <w:t>8</w:t>
      </w:r>
      <w:r w:rsidRPr="002611DC">
        <w:rPr>
          <w:rFonts w:ascii="Trebuchet MS" w:hAnsi="Trebuchet MS" w:cs="Calibri"/>
          <w:lang w:val="sl-SI"/>
        </w:rPr>
        <w:t>:00 ure</w:t>
      </w:r>
      <w:r w:rsidRPr="006F4141">
        <w:rPr>
          <w:rFonts w:ascii="Trebuchet MS" w:hAnsi="Trebuchet MS" w:cs="Calibri"/>
          <w:lang w:val="sl-SI"/>
        </w:rPr>
        <w:t xml:space="preserve">. </w:t>
      </w:r>
    </w:p>
    <w:p w14:paraId="4A92C19D" w14:textId="34DAD690"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Rešitev mora do zgoraj navedenega roka prispeti na naslov </w:t>
      </w:r>
      <w:r w:rsidR="00BF4741">
        <w:rPr>
          <w:rFonts w:ascii="Trebuchet MS" w:hAnsi="Trebuchet MS" w:cs="Calibri"/>
          <w:lang w:val="sl-SI"/>
        </w:rPr>
        <w:t>Občina Bled</w:t>
      </w:r>
      <w:r w:rsidR="00B44922" w:rsidRPr="006F4141">
        <w:rPr>
          <w:rFonts w:ascii="Trebuchet MS" w:hAnsi="Trebuchet MS" w:cs="Calibri"/>
          <w:lang w:val="sl-SI"/>
        </w:rPr>
        <w:t xml:space="preserve">, </w:t>
      </w:r>
      <w:r w:rsidR="00BF4741">
        <w:rPr>
          <w:rFonts w:ascii="Trebuchet MS" w:hAnsi="Trebuchet MS" w:cs="Calibri"/>
          <w:lang w:val="sl-SI"/>
        </w:rPr>
        <w:t>Cesta svobode 13</w:t>
      </w:r>
      <w:r w:rsidR="00B44922" w:rsidRPr="006F4141">
        <w:rPr>
          <w:rFonts w:ascii="Trebuchet MS" w:hAnsi="Trebuchet MS" w:cs="Calibri"/>
          <w:lang w:val="sl-SI"/>
        </w:rPr>
        <w:t xml:space="preserve">, </w:t>
      </w:r>
      <w:r w:rsidR="00BF4741">
        <w:rPr>
          <w:rFonts w:ascii="Trebuchet MS" w:hAnsi="Trebuchet MS" w:cs="Calibri"/>
          <w:lang w:val="sl-SI"/>
        </w:rPr>
        <w:t>4260 Bled</w:t>
      </w:r>
      <w:r w:rsidRPr="006F4141">
        <w:rPr>
          <w:rFonts w:ascii="Trebuchet MS" w:hAnsi="Trebuchet MS" w:cs="Calibri"/>
          <w:lang w:val="sl-SI"/>
        </w:rPr>
        <w:t xml:space="preserve">. </w:t>
      </w:r>
    </w:p>
    <w:p w14:paraId="7B1A825E"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Rešitev mora ne glede na način dostave (osebno ali po pošti) do vložišča občine prispeti do zgoraj navedenega roka, sicer se bo štela za prepozno prejeto (prejemna teorija). Prepozno prejeto rešitev bo strokovna komisija zaprto vrnila pošiljatelju. </w:t>
      </w:r>
    </w:p>
    <w:p w14:paraId="4308444A"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Pred potekom roka za prejem rešitve lahko kandidat v pisni obliki kadarkoli spremeni ali umakne že oddano rešitev. Po izteku roka za prejem rešitve, kandidat ne sme več spreminjati ali umikati rešitve.</w:t>
      </w:r>
    </w:p>
    <w:p w14:paraId="2F309357"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Vsaka sprememba ali umik rešitve mora biti dostavljena na način, določen v razpisni dokumentaciji. Na pošiljki mora biti jasno označeno, da gre za umik (kandidat na ovojnico napiše »UMIK REŠITVE« in ime javnega razpisa ter številko javnega razpisa) ali spremembo rešitve (kandidat na ovojnico napiše »SPREMEMBA REŠITVE« in ime javnega razpisa ter številko javnega razpisa). V spremenjeni rešitvi mora biti jasno navedeno kateri del rešitve se spreminja in kateri del rešitve ostaja nespremenjen. </w:t>
      </w:r>
    </w:p>
    <w:p w14:paraId="75913CE1" w14:textId="34ACF83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Javno odpiranje rešitev bo potekalo na naslovu </w:t>
      </w:r>
      <w:r w:rsidR="00BF4741">
        <w:rPr>
          <w:rFonts w:ascii="Trebuchet MS" w:hAnsi="Trebuchet MS" w:cs="Calibri"/>
          <w:lang w:val="sl-SI"/>
        </w:rPr>
        <w:t>Občina Bled</w:t>
      </w:r>
      <w:r w:rsidR="00B44922" w:rsidRPr="006F4141">
        <w:rPr>
          <w:rFonts w:ascii="Trebuchet MS" w:hAnsi="Trebuchet MS" w:cs="Calibri"/>
          <w:lang w:val="sl-SI"/>
        </w:rPr>
        <w:t xml:space="preserve">, </w:t>
      </w:r>
      <w:r w:rsidR="00BF4741">
        <w:rPr>
          <w:rFonts w:ascii="Trebuchet MS" w:hAnsi="Trebuchet MS" w:cs="Calibri"/>
          <w:lang w:val="sl-SI"/>
        </w:rPr>
        <w:t>Cesta svobode 13</w:t>
      </w:r>
      <w:r w:rsidR="00B44922" w:rsidRPr="006F4141">
        <w:rPr>
          <w:rFonts w:ascii="Trebuchet MS" w:hAnsi="Trebuchet MS" w:cs="Calibri"/>
          <w:lang w:val="sl-SI"/>
        </w:rPr>
        <w:t xml:space="preserve">, </w:t>
      </w:r>
      <w:r w:rsidR="00BF4741">
        <w:rPr>
          <w:rFonts w:ascii="Trebuchet MS" w:hAnsi="Trebuchet MS" w:cs="Calibri"/>
          <w:lang w:val="sl-SI"/>
        </w:rPr>
        <w:t>4260 Bled</w:t>
      </w:r>
      <w:r w:rsidRPr="006F4141">
        <w:rPr>
          <w:rFonts w:ascii="Trebuchet MS" w:hAnsi="Trebuchet MS" w:cs="Calibri"/>
          <w:lang w:val="sl-SI"/>
        </w:rPr>
        <w:t xml:space="preserve">, dne </w:t>
      </w:r>
      <w:r w:rsidR="00047D19" w:rsidRPr="002611DC">
        <w:rPr>
          <w:rFonts w:ascii="Trebuchet MS" w:hAnsi="Trebuchet MS" w:cs="Calibri"/>
          <w:lang w:val="sl-SI"/>
        </w:rPr>
        <w:t>0</w:t>
      </w:r>
      <w:r w:rsidR="002611DC" w:rsidRPr="002611DC">
        <w:rPr>
          <w:rFonts w:ascii="Trebuchet MS" w:hAnsi="Trebuchet MS" w:cs="Calibri"/>
          <w:lang w:val="sl-SI"/>
        </w:rPr>
        <w:t>8</w:t>
      </w:r>
      <w:r w:rsidR="00047D19" w:rsidRPr="002611DC">
        <w:rPr>
          <w:rFonts w:ascii="Trebuchet MS" w:hAnsi="Trebuchet MS" w:cs="Calibri"/>
          <w:lang w:val="sl-SI"/>
        </w:rPr>
        <w:t xml:space="preserve">.12.2023 </w:t>
      </w:r>
      <w:r w:rsidRPr="002611DC">
        <w:rPr>
          <w:rFonts w:ascii="Trebuchet MS" w:hAnsi="Trebuchet MS" w:cs="Calibri"/>
          <w:lang w:val="sl-SI"/>
        </w:rPr>
        <w:t xml:space="preserve">ob </w:t>
      </w:r>
      <w:r w:rsidR="002611DC">
        <w:rPr>
          <w:rFonts w:ascii="Trebuchet MS" w:hAnsi="Trebuchet MS" w:cs="Calibri"/>
          <w:lang w:val="sl-SI"/>
        </w:rPr>
        <w:t>8</w:t>
      </w:r>
      <w:r w:rsidR="00B44922" w:rsidRPr="002611DC">
        <w:rPr>
          <w:rFonts w:ascii="Trebuchet MS" w:hAnsi="Trebuchet MS" w:cs="Calibri"/>
          <w:lang w:val="sl-SI"/>
        </w:rPr>
        <w:t>:</w:t>
      </w:r>
      <w:r w:rsidR="002611DC">
        <w:rPr>
          <w:rFonts w:ascii="Trebuchet MS" w:hAnsi="Trebuchet MS" w:cs="Calibri"/>
          <w:lang w:val="sl-SI"/>
        </w:rPr>
        <w:t>3</w:t>
      </w:r>
      <w:r w:rsidR="00047D19" w:rsidRPr="002611DC">
        <w:rPr>
          <w:rFonts w:ascii="Trebuchet MS" w:hAnsi="Trebuchet MS" w:cs="Calibri"/>
          <w:lang w:val="sl-SI"/>
        </w:rPr>
        <w:t>0</w:t>
      </w:r>
      <w:r w:rsidRPr="002611DC">
        <w:rPr>
          <w:rFonts w:ascii="Trebuchet MS" w:hAnsi="Trebuchet MS" w:cs="Calibri"/>
          <w:lang w:val="sl-SI"/>
        </w:rPr>
        <w:t xml:space="preserve"> uri.</w:t>
      </w:r>
    </w:p>
    <w:p w14:paraId="5FD9807E" w14:textId="77777777" w:rsidR="004A7243" w:rsidRPr="006F4141" w:rsidRDefault="004A7243" w:rsidP="004A7243">
      <w:pPr>
        <w:jc w:val="both"/>
        <w:rPr>
          <w:rFonts w:ascii="Trebuchet MS" w:hAnsi="Trebuchet MS" w:cs="Calibri"/>
          <w:lang w:val="sl-SI"/>
        </w:rPr>
      </w:pPr>
      <w:r w:rsidRPr="006F4141">
        <w:rPr>
          <w:rFonts w:ascii="Trebuchet MS" w:hAnsi="Trebuchet MS" w:cs="Calibri"/>
          <w:lang w:val="sl-SI"/>
        </w:rPr>
        <w:t xml:space="preserve">Predstavnik kandidata, ki se udeležuje javnega odpiranja rešitev, se je dolžan strokovni komisiji izkazati s pisnim pooblastilom, podpisanim s strani zakonitega zastopnika kandidata,  iz katerega bo izhajalo, da se v imenu in za račun kandidata lahko udeležuje javnega odpiranja rešitev oziroma z osebnim dokumentom, če gre za zakonitega zastopnika kandidata. </w:t>
      </w:r>
    </w:p>
    <w:p w14:paraId="36234C3F" w14:textId="77777777" w:rsidR="00632288" w:rsidRPr="006F4141" w:rsidRDefault="00E5092E" w:rsidP="00256EF3">
      <w:pPr>
        <w:pStyle w:val="Heading1"/>
        <w:numPr>
          <w:ilvl w:val="0"/>
          <w:numId w:val="1"/>
        </w:numPr>
        <w:rPr>
          <w:rFonts w:ascii="Trebuchet MS" w:hAnsi="Trebuchet MS" w:cs="Corbel"/>
          <w:color w:val="auto"/>
          <w:lang w:val="sl-SI"/>
        </w:rPr>
      </w:pPr>
      <w:bookmarkStart w:id="14" w:name="_Toc101365594"/>
      <w:r w:rsidRPr="006F4141">
        <w:rPr>
          <w:rFonts w:ascii="Trebuchet MS" w:hAnsi="Trebuchet MS" w:cs="Corbel"/>
          <w:color w:val="auto"/>
          <w:lang w:val="sl-SI"/>
        </w:rPr>
        <w:t>POSTOPEK IZBIRE IZVAJALCA</w:t>
      </w:r>
      <w:bookmarkEnd w:id="14"/>
    </w:p>
    <w:p w14:paraId="0330EB00" w14:textId="77777777" w:rsidR="00661683" w:rsidRPr="006F4141" w:rsidRDefault="00864D58" w:rsidP="00BF7378">
      <w:pPr>
        <w:jc w:val="both"/>
        <w:rPr>
          <w:rFonts w:ascii="Trebuchet MS" w:hAnsi="Trebuchet MS" w:cs="Corbel"/>
          <w:lang w:val="sl-SI"/>
        </w:rPr>
      </w:pPr>
      <w:r w:rsidRPr="006F4141">
        <w:rPr>
          <w:rFonts w:ascii="Trebuchet MS" w:hAnsi="Trebuchet MS" w:cs="Corbel"/>
          <w:lang w:val="sl-SI"/>
        </w:rPr>
        <w:t>Koncedent</w:t>
      </w:r>
      <w:r w:rsidR="00A56A9B" w:rsidRPr="006F4141">
        <w:rPr>
          <w:rFonts w:ascii="Trebuchet MS" w:hAnsi="Trebuchet MS" w:cs="Corbel"/>
          <w:lang w:val="sl-SI"/>
        </w:rPr>
        <w:t xml:space="preserve"> </w:t>
      </w:r>
      <w:r w:rsidR="00BF7378" w:rsidRPr="006F4141">
        <w:rPr>
          <w:rFonts w:ascii="Trebuchet MS" w:hAnsi="Trebuchet MS" w:cs="Corbel"/>
          <w:lang w:val="sl-SI"/>
        </w:rPr>
        <w:t>bo postopek izbire izvajalca izvajal ob upoštev</w:t>
      </w:r>
      <w:r w:rsidR="00661683" w:rsidRPr="006F4141">
        <w:rPr>
          <w:rFonts w:ascii="Trebuchet MS" w:hAnsi="Trebuchet MS" w:cs="Corbel"/>
          <w:lang w:val="sl-SI"/>
        </w:rPr>
        <w:t xml:space="preserve">anju določb III. </w:t>
      </w:r>
      <w:r w:rsidR="00F73801" w:rsidRPr="006F4141">
        <w:rPr>
          <w:rFonts w:ascii="Trebuchet MS" w:hAnsi="Trebuchet MS" w:cs="Corbel"/>
          <w:lang w:val="sl-SI"/>
        </w:rPr>
        <w:t>dela</w:t>
      </w:r>
      <w:r w:rsidR="00661683" w:rsidRPr="006F4141">
        <w:rPr>
          <w:rFonts w:ascii="Trebuchet MS" w:hAnsi="Trebuchet MS" w:cs="Corbel"/>
          <w:lang w:val="sl-SI"/>
        </w:rPr>
        <w:t xml:space="preserve"> ZJZP po postopku konkurenčnega dialoga skladno s 46. členom ZJZP.</w:t>
      </w:r>
    </w:p>
    <w:p w14:paraId="06B417E0" w14:textId="77777777" w:rsidR="00322317" w:rsidRPr="006F4141" w:rsidRDefault="00322317" w:rsidP="00256EF3">
      <w:pPr>
        <w:pStyle w:val="Heading1"/>
        <w:numPr>
          <w:ilvl w:val="0"/>
          <w:numId w:val="1"/>
        </w:numPr>
        <w:rPr>
          <w:rFonts w:ascii="Trebuchet MS" w:hAnsi="Trebuchet MS" w:cs="Corbel"/>
          <w:color w:val="auto"/>
          <w:lang w:val="sl-SI"/>
        </w:rPr>
      </w:pPr>
      <w:bookmarkStart w:id="15" w:name="_Toc101365595"/>
      <w:r w:rsidRPr="006F4141">
        <w:rPr>
          <w:rFonts w:ascii="Trebuchet MS" w:hAnsi="Trebuchet MS" w:cs="Corbel"/>
          <w:color w:val="auto"/>
          <w:lang w:val="sl-SI"/>
        </w:rPr>
        <w:t>PROTOKOL KONKURENČNEGA DIALOGA</w:t>
      </w:r>
      <w:bookmarkEnd w:id="15"/>
    </w:p>
    <w:p w14:paraId="46049AAF" w14:textId="59D7D6B4" w:rsidR="00322317" w:rsidRPr="006F4141" w:rsidRDefault="00322317" w:rsidP="00322317">
      <w:pPr>
        <w:jc w:val="both"/>
        <w:rPr>
          <w:rFonts w:ascii="Trebuchet MS" w:hAnsi="Trebuchet MS" w:cs="Calibri"/>
          <w:lang w:val="sl-SI"/>
        </w:rPr>
      </w:pPr>
      <w:r w:rsidRPr="006F4141">
        <w:rPr>
          <w:rFonts w:ascii="Trebuchet MS" w:hAnsi="Trebuchet MS" w:cs="Calibri"/>
          <w:lang w:val="sl-SI"/>
        </w:rPr>
        <w:t>Po zaključenem javnem odpiranju rešitev se bo vršil konkurenčni dialog s kandidat</w:t>
      </w:r>
      <w:r w:rsidR="005631DE">
        <w:rPr>
          <w:rFonts w:ascii="Trebuchet MS" w:hAnsi="Trebuchet MS" w:cs="Calibri"/>
          <w:lang w:val="sl-SI"/>
        </w:rPr>
        <w:t>i</w:t>
      </w:r>
      <w:r w:rsidRPr="006F4141">
        <w:rPr>
          <w:rFonts w:ascii="Trebuchet MS" w:hAnsi="Trebuchet MS" w:cs="Calibri"/>
          <w:lang w:val="sl-SI"/>
        </w:rPr>
        <w:t>. V okviru navedenega konkurenčnega dialoga mora</w:t>
      </w:r>
      <w:r w:rsidR="005631DE">
        <w:rPr>
          <w:rFonts w:ascii="Trebuchet MS" w:hAnsi="Trebuchet MS" w:cs="Calibri"/>
          <w:lang w:val="sl-SI"/>
        </w:rPr>
        <w:t xml:space="preserve"> </w:t>
      </w:r>
      <w:r w:rsidRPr="006F4141">
        <w:rPr>
          <w:rFonts w:ascii="Trebuchet MS" w:hAnsi="Trebuchet MS" w:cs="Calibri"/>
          <w:lang w:val="sl-SI"/>
        </w:rPr>
        <w:t>kandidat</w:t>
      </w:r>
      <w:r w:rsidR="005631DE">
        <w:rPr>
          <w:rFonts w:ascii="Trebuchet MS" w:hAnsi="Trebuchet MS" w:cs="Calibri"/>
          <w:lang w:val="sl-SI"/>
        </w:rPr>
        <w:t xml:space="preserve"> </w:t>
      </w:r>
      <w:r w:rsidRPr="006F4141">
        <w:rPr>
          <w:rFonts w:ascii="Trebuchet MS" w:hAnsi="Trebuchet MS" w:cs="Calibri"/>
          <w:lang w:val="sl-SI"/>
        </w:rPr>
        <w:t xml:space="preserve">uvodoma podati predstavitev rešitve. Kandidat bo imel na voljo za predstavitev rešitve ustrezno tehnično opremo. </w:t>
      </w:r>
    </w:p>
    <w:p w14:paraId="39AEFFC9" w14:textId="77777777" w:rsidR="00322317" w:rsidRPr="006F4141" w:rsidRDefault="00322317" w:rsidP="00322317">
      <w:pPr>
        <w:jc w:val="both"/>
        <w:rPr>
          <w:rFonts w:ascii="Trebuchet MS" w:hAnsi="Trebuchet MS" w:cs="Calibri"/>
          <w:lang w:val="sl-SI"/>
        </w:rPr>
      </w:pPr>
      <w:r w:rsidRPr="006F4141">
        <w:rPr>
          <w:rFonts w:ascii="Trebuchet MS" w:hAnsi="Trebuchet MS" w:cs="Calibri"/>
          <w:lang w:val="sl-SI"/>
        </w:rPr>
        <w:t>Po zaključeni predstavitvi bo sledil konkurenčni dialog glede tehničnih in pravnih vidikov koncesijskega razmerja, s poudarkom na:</w:t>
      </w:r>
    </w:p>
    <w:p w14:paraId="099792DF" w14:textId="77777777" w:rsidR="00322317" w:rsidRPr="006F4141" w:rsidRDefault="00322317" w:rsidP="00322317">
      <w:pPr>
        <w:pStyle w:val="ListParagraph"/>
        <w:numPr>
          <w:ilvl w:val="0"/>
          <w:numId w:val="2"/>
        </w:numPr>
        <w:spacing w:before="100" w:after="200" w:line="276" w:lineRule="auto"/>
        <w:jc w:val="both"/>
        <w:rPr>
          <w:rFonts w:ascii="Trebuchet MS" w:hAnsi="Trebuchet MS" w:cs="Calibri"/>
          <w:lang w:val="sl-SI"/>
        </w:rPr>
      </w:pPr>
      <w:r w:rsidRPr="006F4141">
        <w:rPr>
          <w:rFonts w:ascii="Trebuchet MS" w:hAnsi="Trebuchet MS" w:cs="Calibri"/>
          <w:lang w:val="sl-SI"/>
        </w:rPr>
        <w:t>določitvi mej območja izvajanja koncesije,</w:t>
      </w:r>
    </w:p>
    <w:p w14:paraId="16EA281E" w14:textId="77777777" w:rsidR="00322317" w:rsidRPr="006F4141" w:rsidRDefault="00322317" w:rsidP="00322317">
      <w:pPr>
        <w:pStyle w:val="ListParagraph"/>
        <w:numPr>
          <w:ilvl w:val="0"/>
          <w:numId w:val="2"/>
        </w:numPr>
        <w:spacing w:before="100" w:after="200" w:line="276" w:lineRule="auto"/>
        <w:jc w:val="both"/>
        <w:rPr>
          <w:rFonts w:ascii="Trebuchet MS" w:hAnsi="Trebuchet MS" w:cs="Calibri"/>
          <w:lang w:val="sl-SI"/>
        </w:rPr>
      </w:pPr>
      <w:r w:rsidRPr="006F4141">
        <w:rPr>
          <w:rFonts w:ascii="Trebuchet MS" w:hAnsi="Trebuchet MS" w:cs="Calibri"/>
          <w:lang w:val="sl-SI"/>
        </w:rPr>
        <w:t>obsegu, vrsti in kvaliteti ponujenih ukrepov za izboljšanje energetske učinkovitosti,</w:t>
      </w:r>
    </w:p>
    <w:p w14:paraId="3011B5BB" w14:textId="77777777" w:rsidR="00322317" w:rsidRPr="006F4141" w:rsidRDefault="00322317" w:rsidP="00322317">
      <w:pPr>
        <w:pStyle w:val="ListParagraph"/>
        <w:numPr>
          <w:ilvl w:val="0"/>
          <w:numId w:val="2"/>
        </w:numPr>
        <w:spacing w:before="100" w:after="200" w:line="276" w:lineRule="auto"/>
        <w:jc w:val="both"/>
        <w:rPr>
          <w:rFonts w:ascii="Trebuchet MS" w:hAnsi="Trebuchet MS" w:cs="Calibri"/>
          <w:lang w:val="sl-SI"/>
        </w:rPr>
      </w:pPr>
      <w:r w:rsidRPr="006F4141">
        <w:rPr>
          <w:rFonts w:ascii="Trebuchet MS" w:hAnsi="Trebuchet MS" w:cs="Calibri"/>
          <w:lang w:val="sl-SI"/>
        </w:rPr>
        <w:lastRenderedPageBreak/>
        <w:t>višini plačila za opravljanje storitve energetskega pogodbeništva,</w:t>
      </w:r>
    </w:p>
    <w:p w14:paraId="32758E91" w14:textId="77777777" w:rsidR="00322317" w:rsidRDefault="00322317" w:rsidP="00322317">
      <w:pPr>
        <w:pStyle w:val="ListParagraph"/>
        <w:numPr>
          <w:ilvl w:val="0"/>
          <w:numId w:val="2"/>
        </w:numPr>
        <w:spacing w:before="100" w:after="200" w:line="276" w:lineRule="auto"/>
        <w:jc w:val="both"/>
        <w:rPr>
          <w:rFonts w:ascii="Trebuchet MS" w:hAnsi="Trebuchet MS" w:cs="Calibri"/>
          <w:lang w:val="sl-SI"/>
        </w:rPr>
      </w:pPr>
      <w:r w:rsidRPr="006F4141">
        <w:rPr>
          <w:rFonts w:ascii="Trebuchet MS" w:hAnsi="Trebuchet MS" w:cs="Calibri"/>
          <w:lang w:val="sl-SI"/>
        </w:rPr>
        <w:t>obravnavi pogodbenih določil.</w:t>
      </w:r>
    </w:p>
    <w:p w14:paraId="511F0C91" w14:textId="6C63E278" w:rsidR="00DB7068" w:rsidRPr="00DB7068" w:rsidRDefault="00DB7068" w:rsidP="00DB7068">
      <w:pPr>
        <w:spacing w:before="100" w:after="200" w:line="276" w:lineRule="auto"/>
        <w:jc w:val="both"/>
        <w:rPr>
          <w:rFonts w:ascii="Trebuchet MS" w:hAnsi="Trebuchet MS" w:cs="Calibri"/>
          <w:lang w:val="sl-SI"/>
        </w:rPr>
      </w:pPr>
      <w:r>
        <w:rPr>
          <w:rFonts w:ascii="Trebuchet MS" w:hAnsi="Trebuchet MS" w:cs="Calibri"/>
          <w:lang w:val="sl-SI"/>
        </w:rPr>
        <w:t>Dialog bo predvidoma pote</w:t>
      </w:r>
      <w:r w:rsidR="00EC3562">
        <w:rPr>
          <w:rFonts w:ascii="Trebuchet MS" w:hAnsi="Trebuchet MS" w:cs="Calibri"/>
          <w:lang w:val="sl-SI"/>
        </w:rPr>
        <w:t>kal preko videokonferenčnih klicev</w:t>
      </w:r>
      <w:r w:rsidR="001B0448">
        <w:rPr>
          <w:rFonts w:ascii="Trebuchet MS" w:hAnsi="Trebuchet MS" w:cs="Calibri"/>
          <w:lang w:val="sl-SI"/>
        </w:rPr>
        <w:t xml:space="preserve">, pri čemer so predvideni datumi </w:t>
      </w:r>
      <w:r w:rsidR="008340E3">
        <w:rPr>
          <w:rFonts w:ascii="Trebuchet MS" w:hAnsi="Trebuchet MS" w:cs="Calibri"/>
          <w:lang w:val="sl-SI"/>
        </w:rPr>
        <w:t xml:space="preserve">na dan odpiranja rešitev, </w:t>
      </w:r>
      <w:r w:rsidR="001B0448">
        <w:rPr>
          <w:rFonts w:ascii="Trebuchet MS" w:hAnsi="Trebuchet MS" w:cs="Calibri"/>
          <w:lang w:val="sl-SI"/>
        </w:rPr>
        <w:t>08.12.2023</w:t>
      </w:r>
      <w:r w:rsidR="008340E3">
        <w:rPr>
          <w:rFonts w:ascii="Trebuchet MS" w:hAnsi="Trebuchet MS" w:cs="Calibri"/>
          <w:lang w:val="sl-SI"/>
        </w:rPr>
        <w:t xml:space="preserve"> in </w:t>
      </w:r>
      <w:r w:rsidR="001B0448">
        <w:rPr>
          <w:rFonts w:ascii="Trebuchet MS" w:hAnsi="Trebuchet MS" w:cs="Calibri"/>
          <w:lang w:val="sl-SI"/>
        </w:rPr>
        <w:t>11.12.2023</w:t>
      </w:r>
      <w:r w:rsidR="008340E3">
        <w:rPr>
          <w:rFonts w:ascii="Trebuchet MS" w:hAnsi="Trebuchet MS" w:cs="Calibri"/>
          <w:lang w:val="sl-SI"/>
        </w:rPr>
        <w:t xml:space="preserve">. </w:t>
      </w:r>
    </w:p>
    <w:p w14:paraId="62EB1D07" w14:textId="2A5AD447" w:rsidR="00322317" w:rsidRPr="006F4141" w:rsidRDefault="00322317" w:rsidP="00322317">
      <w:pPr>
        <w:jc w:val="both"/>
        <w:rPr>
          <w:rFonts w:ascii="Trebuchet MS" w:hAnsi="Trebuchet MS" w:cs="Calibri"/>
          <w:lang w:val="sl-SI"/>
        </w:rPr>
      </w:pPr>
      <w:r w:rsidRPr="006F4141">
        <w:rPr>
          <w:rFonts w:ascii="Trebuchet MS" w:hAnsi="Trebuchet MS" w:cs="Calibri"/>
          <w:lang w:val="sl-SI"/>
        </w:rPr>
        <w:t>Strokovna komisija lahko fazo dialoga izvede v več kot dveh zaporednih fazah. V vabilu na konkurenčni dialog bo</w:t>
      </w:r>
      <w:r w:rsidR="005631DE">
        <w:rPr>
          <w:rFonts w:ascii="Trebuchet MS" w:hAnsi="Trebuchet MS" w:cs="Calibri"/>
          <w:lang w:val="sl-SI"/>
        </w:rPr>
        <w:t>do</w:t>
      </w:r>
      <w:r w:rsidRPr="006F4141">
        <w:rPr>
          <w:rFonts w:ascii="Trebuchet MS" w:hAnsi="Trebuchet MS" w:cs="Calibri"/>
          <w:lang w:val="sl-SI"/>
        </w:rPr>
        <w:t xml:space="preserve"> kandidat</w:t>
      </w:r>
      <w:r w:rsidR="005631DE">
        <w:rPr>
          <w:rFonts w:ascii="Trebuchet MS" w:hAnsi="Trebuchet MS" w:cs="Calibri"/>
          <w:lang w:val="sl-SI"/>
        </w:rPr>
        <w:t>i</w:t>
      </w:r>
      <w:r w:rsidRPr="006F4141">
        <w:rPr>
          <w:rFonts w:ascii="Trebuchet MS" w:hAnsi="Trebuchet MS" w:cs="Calibri"/>
          <w:lang w:val="sl-SI"/>
        </w:rPr>
        <w:t xml:space="preserve"> obveščen</w:t>
      </w:r>
      <w:r w:rsidR="00130273">
        <w:rPr>
          <w:rFonts w:ascii="Trebuchet MS" w:hAnsi="Trebuchet MS" w:cs="Calibri"/>
          <w:lang w:val="sl-SI"/>
        </w:rPr>
        <w:t>i</w:t>
      </w:r>
      <w:r w:rsidRPr="006F4141">
        <w:rPr>
          <w:rFonts w:ascii="Trebuchet MS" w:hAnsi="Trebuchet MS" w:cs="Calibri"/>
          <w:lang w:val="sl-SI"/>
        </w:rPr>
        <w:t xml:space="preserve"> o nadaljnjih vsebinah konkurenčnega dialoga. </w:t>
      </w:r>
    </w:p>
    <w:p w14:paraId="70C572E7" w14:textId="1300A553" w:rsidR="00322317" w:rsidRPr="006F4141" w:rsidRDefault="00322317" w:rsidP="00322317">
      <w:pPr>
        <w:jc w:val="both"/>
        <w:rPr>
          <w:rFonts w:ascii="Trebuchet MS" w:hAnsi="Trebuchet MS" w:cs="Calibri"/>
          <w:lang w:val="sl-SI"/>
        </w:rPr>
      </w:pPr>
      <w:r w:rsidRPr="006F4141">
        <w:rPr>
          <w:rFonts w:ascii="Trebuchet MS" w:hAnsi="Trebuchet MS" w:cs="Calibri"/>
          <w:lang w:val="sl-SI"/>
        </w:rPr>
        <w:t>Strokovna komisija bo dialog s kandidat</w:t>
      </w:r>
      <w:r w:rsidR="005631DE">
        <w:rPr>
          <w:rFonts w:ascii="Trebuchet MS" w:hAnsi="Trebuchet MS" w:cs="Calibri"/>
          <w:lang w:val="sl-SI"/>
        </w:rPr>
        <w:t>i</w:t>
      </w:r>
      <w:r w:rsidRPr="006F4141">
        <w:rPr>
          <w:rFonts w:ascii="Trebuchet MS" w:hAnsi="Trebuchet MS" w:cs="Calibri"/>
          <w:lang w:val="sl-SI"/>
        </w:rPr>
        <w:t xml:space="preserve"> nadaljevala vse dotlej, dokler ne najde rešitve, ki ustreza ciljem in potrebam koncedenta.</w:t>
      </w:r>
    </w:p>
    <w:p w14:paraId="61D5EE31" w14:textId="3F76D09A" w:rsidR="00322317" w:rsidRPr="006F4141" w:rsidRDefault="00322317" w:rsidP="00322317">
      <w:pPr>
        <w:jc w:val="both"/>
        <w:rPr>
          <w:rFonts w:ascii="Trebuchet MS" w:hAnsi="Trebuchet MS" w:cs="Calibri"/>
          <w:lang w:val="sl-SI"/>
        </w:rPr>
      </w:pPr>
      <w:r w:rsidRPr="006F4141">
        <w:rPr>
          <w:rFonts w:ascii="Trebuchet MS" w:hAnsi="Trebuchet MS" w:cs="Calibri"/>
          <w:lang w:val="sl-SI"/>
        </w:rPr>
        <w:t>O poteku dialoga bo voden zapisni</w:t>
      </w:r>
      <w:r w:rsidR="00EC3562">
        <w:rPr>
          <w:rFonts w:ascii="Trebuchet MS" w:hAnsi="Trebuchet MS" w:cs="Calibri"/>
          <w:lang w:val="sl-SI"/>
        </w:rPr>
        <w:t>k</w:t>
      </w:r>
      <w:r w:rsidRPr="006F4141">
        <w:rPr>
          <w:rFonts w:ascii="Trebuchet MS" w:hAnsi="Trebuchet MS" w:cs="Calibri"/>
          <w:lang w:val="sl-SI"/>
        </w:rPr>
        <w:t>.</w:t>
      </w:r>
    </w:p>
    <w:p w14:paraId="671FCBC1" w14:textId="77777777" w:rsidR="00322317" w:rsidRPr="006F4141" w:rsidRDefault="00322317" w:rsidP="00322317">
      <w:pPr>
        <w:jc w:val="both"/>
        <w:rPr>
          <w:rFonts w:ascii="Trebuchet MS" w:hAnsi="Trebuchet MS" w:cs="Calibri"/>
          <w:lang w:val="sl-SI"/>
        </w:rPr>
      </w:pPr>
      <w:r w:rsidRPr="006F4141">
        <w:rPr>
          <w:rFonts w:ascii="Trebuchet MS" w:hAnsi="Trebuchet MS" w:cs="Calibri"/>
          <w:lang w:val="sl-SI"/>
        </w:rPr>
        <w:t>Predstavnik kandidata se je pred začetkom dialoga komisiji dolžan izkazati s pisnim pooblastilom, podpisanim s strani odgovorne osebe kandidata (razen v primeru, da je prisotna odgovorna oseba tudi zakoniti zastopnik), da se v imenu in za račun podjetja, ki ga zastopa, lahko udeležuje dialoga. S seboj mora imeti tudi veljaven žig podjetja, ki ga zastopa, v kolikor podjetje uporablja pri poslovanju žig.</w:t>
      </w:r>
    </w:p>
    <w:p w14:paraId="49D891EA" w14:textId="77777777" w:rsidR="00322317" w:rsidRPr="006F4141" w:rsidRDefault="00322317" w:rsidP="00256EF3">
      <w:pPr>
        <w:pStyle w:val="Heading1"/>
        <w:numPr>
          <w:ilvl w:val="0"/>
          <w:numId w:val="1"/>
        </w:numPr>
        <w:rPr>
          <w:rFonts w:ascii="Trebuchet MS" w:hAnsi="Trebuchet MS" w:cs="Corbel"/>
          <w:color w:val="auto"/>
          <w:lang w:val="sl-SI"/>
        </w:rPr>
      </w:pPr>
      <w:bookmarkStart w:id="16" w:name="_Toc101365596"/>
      <w:r w:rsidRPr="006F4141">
        <w:rPr>
          <w:rFonts w:ascii="Trebuchet MS" w:hAnsi="Trebuchet MS" w:cs="Corbel"/>
          <w:color w:val="auto"/>
          <w:lang w:val="sl-SI"/>
        </w:rPr>
        <w:t>PONUDBENA FAZA</w:t>
      </w:r>
      <w:bookmarkEnd w:id="16"/>
    </w:p>
    <w:p w14:paraId="14629FF1" w14:textId="76BB6ECF" w:rsidR="00322317" w:rsidRPr="006F4141" w:rsidRDefault="00322317" w:rsidP="00322317">
      <w:pPr>
        <w:jc w:val="both"/>
        <w:rPr>
          <w:rFonts w:ascii="Trebuchet MS" w:hAnsi="Trebuchet MS" w:cs="Calibri"/>
          <w:lang w:val="sl-SI"/>
        </w:rPr>
      </w:pPr>
      <w:r w:rsidRPr="006F4141">
        <w:rPr>
          <w:rFonts w:ascii="Trebuchet MS" w:hAnsi="Trebuchet MS" w:cs="Calibri"/>
          <w:lang w:val="sl-SI"/>
        </w:rPr>
        <w:t>Po končani fazi dialoga bo o zaključku dialoga strokovna komisija obvestila kandidat</w:t>
      </w:r>
      <w:r w:rsidR="005631DE">
        <w:rPr>
          <w:rFonts w:ascii="Trebuchet MS" w:hAnsi="Trebuchet MS" w:cs="Calibri"/>
          <w:lang w:val="sl-SI"/>
        </w:rPr>
        <w:t>e</w:t>
      </w:r>
      <w:r w:rsidRPr="006F4141">
        <w:rPr>
          <w:rFonts w:ascii="Trebuchet MS" w:hAnsi="Trebuchet MS" w:cs="Calibri"/>
          <w:lang w:val="sl-SI"/>
        </w:rPr>
        <w:t xml:space="preserve"> in </w:t>
      </w:r>
      <w:r w:rsidR="005631DE">
        <w:rPr>
          <w:rFonts w:ascii="Trebuchet MS" w:hAnsi="Trebuchet MS" w:cs="Calibri"/>
          <w:lang w:val="sl-SI"/>
        </w:rPr>
        <w:t>jih</w:t>
      </w:r>
      <w:r w:rsidRPr="006F4141">
        <w:rPr>
          <w:rFonts w:ascii="Trebuchet MS" w:hAnsi="Trebuchet MS" w:cs="Calibri"/>
          <w:lang w:val="sl-SI"/>
        </w:rPr>
        <w:t xml:space="preserve"> pozvala k predložitvi končne ponudbe (ponudbena faza) na podlagi sprejete rešitve iz zaključenega dialoga, in dokazil, ki bodo podrobneje opredeljena v razpisni dokumentaciji za ponudbeno fazo. </w:t>
      </w:r>
    </w:p>
    <w:p w14:paraId="269EA38A" w14:textId="77777777" w:rsidR="00322317" w:rsidRPr="006F4141" w:rsidRDefault="00322317" w:rsidP="00322317">
      <w:pPr>
        <w:jc w:val="both"/>
        <w:rPr>
          <w:rFonts w:ascii="Trebuchet MS" w:hAnsi="Trebuchet MS" w:cs="Calibri"/>
          <w:lang w:val="sl-SI"/>
        </w:rPr>
      </w:pPr>
      <w:r w:rsidRPr="006F4141">
        <w:rPr>
          <w:rFonts w:ascii="Trebuchet MS" w:hAnsi="Trebuchet MS" w:cs="Calibri"/>
          <w:lang w:val="sl-SI"/>
        </w:rPr>
        <w:t>Strokovna komisija bo po končanem postopku konkurenčnega dialoga popolne končne ponudbe ovrednotila skladno s spodaj navedenimi merili.</w:t>
      </w:r>
    </w:p>
    <w:p w14:paraId="2EF4A772" w14:textId="77777777" w:rsidR="00240807" w:rsidRPr="006F4141" w:rsidRDefault="00A3137B" w:rsidP="00325BAC">
      <w:pPr>
        <w:jc w:val="both"/>
        <w:rPr>
          <w:rFonts w:ascii="Trebuchet MS" w:hAnsi="Trebuchet MS" w:cs="Corbel"/>
          <w:lang w:val="sl-SI"/>
        </w:rPr>
      </w:pPr>
      <w:r w:rsidRPr="006F4141">
        <w:rPr>
          <w:rFonts w:ascii="Trebuchet MS" w:hAnsi="Trebuchet MS" w:cs="Corbel"/>
          <w:lang w:val="sl-SI"/>
        </w:rPr>
        <w:t>Merila za izbor najugodnejše končne ponudbe so</w:t>
      </w:r>
      <w:r w:rsidR="00322317" w:rsidRPr="006F4141">
        <w:rPr>
          <w:rFonts w:ascii="Trebuchet MS" w:hAnsi="Trebuchet MS" w:cs="Corbel"/>
          <w:lang w:val="sl-SI"/>
        </w:rPr>
        <w:t>:</w:t>
      </w:r>
    </w:p>
    <w:p w14:paraId="7AC890BC" w14:textId="78D4EFAA" w:rsidR="00F414EB" w:rsidRDefault="00F414EB" w:rsidP="00F414EB">
      <w:pPr>
        <w:numPr>
          <w:ilvl w:val="0"/>
          <w:numId w:val="3"/>
        </w:numPr>
        <w:jc w:val="both"/>
        <w:rPr>
          <w:rFonts w:ascii="Trebuchet MS" w:hAnsi="Trebuchet MS" w:cstheme="minorHAnsi"/>
          <w:lang w:val="sl-SI"/>
        </w:rPr>
      </w:pPr>
      <w:bookmarkStart w:id="17" w:name="_Hlk525045909"/>
      <w:r w:rsidRPr="006F4141">
        <w:rPr>
          <w:rFonts w:ascii="Trebuchet MS" w:hAnsi="Trebuchet MS" w:cstheme="minorHAnsi"/>
          <w:b/>
          <w:lang w:val="sl-SI"/>
        </w:rPr>
        <w:t xml:space="preserve">Višina prihrankov </w:t>
      </w:r>
      <w:r w:rsidRPr="006F4141">
        <w:rPr>
          <w:rFonts w:ascii="Trebuchet MS" w:hAnsi="Trebuchet MS" w:cstheme="minorHAnsi"/>
          <w:lang w:val="sl-SI"/>
        </w:rPr>
        <w:sym w:font="Wingdings" w:char="F0E0"/>
      </w:r>
      <w:r w:rsidRPr="006F4141">
        <w:rPr>
          <w:rFonts w:ascii="Trebuchet MS" w:hAnsi="Trebuchet MS" w:cstheme="minorHAnsi"/>
          <w:lang w:val="sl-SI"/>
        </w:rPr>
        <w:t xml:space="preserve"> Relevanten je znesek neto sedanje vrednosti prihrankov v </w:t>
      </w:r>
      <w:r w:rsidR="00DF51DE">
        <w:rPr>
          <w:rFonts w:ascii="Trebuchet MS" w:hAnsi="Trebuchet MS" w:cstheme="minorHAnsi"/>
          <w:lang w:val="sl-SI"/>
        </w:rPr>
        <w:t>15 letih trajanja koncesijskega razmerja</w:t>
      </w:r>
      <w:r w:rsidRPr="006F4141">
        <w:rPr>
          <w:rFonts w:ascii="Trebuchet MS" w:hAnsi="Trebuchet MS" w:cstheme="minorHAnsi"/>
          <w:lang w:val="sl-SI"/>
        </w:rPr>
        <w:t xml:space="preserve">. Upošteva se znesek na dve decimalni mesti natančno. Pri merilu »višina prihrankov« prejme ponudnik, ki bo ponudil najvišji znesek neto sedanje vrednosti prihrankov </w:t>
      </w:r>
      <w:r w:rsidR="00DF51DE">
        <w:rPr>
          <w:rFonts w:ascii="Trebuchet MS" w:hAnsi="Trebuchet MS" w:cstheme="minorHAnsi"/>
          <w:lang w:val="sl-SI"/>
        </w:rPr>
        <w:t>v relevantnem obdobju</w:t>
      </w:r>
      <w:r w:rsidRPr="006F4141">
        <w:rPr>
          <w:rFonts w:ascii="Trebuchet MS" w:hAnsi="Trebuchet MS" w:cstheme="minorHAnsi"/>
          <w:lang w:val="sl-SI"/>
        </w:rPr>
        <w:t xml:space="preserve">, </w:t>
      </w:r>
      <w:r w:rsidR="007A30C0">
        <w:rPr>
          <w:rFonts w:ascii="Trebuchet MS" w:hAnsi="Trebuchet MS" w:cstheme="minorHAnsi"/>
          <w:lang w:val="sl-SI"/>
        </w:rPr>
        <w:t>35</w:t>
      </w:r>
      <w:r w:rsidRPr="006F4141">
        <w:rPr>
          <w:rFonts w:ascii="Trebuchet MS" w:hAnsi="Trebuchet MS" w:cstheme="minorHAnsi"/>
          <w:lang w:val="sl-SI"/>
        </w:rPr>
        <w:t xml:space="preserve"> točk, ostali ponudniki pa dobijo točke po formuli: število točk = (ponujeni znesek neto sedanje vrednosti prihrankov /najvišji znesek neto sedanje vrednosti prihrankov) X </w:t>
      </w:r>
      <w:r w:rsidR="008B3449">
        <w:rPr>
          <w:rFonts w:ascii="Trebuchet MS" w:hAnsi="Trebuchet MS" w:cstheme="minorHAnsi"/>
          <w:lang w:val="sl-SI"/>
        </w:rPr>
        <w:t>3</w:t>
      </w:r>
      <w:r w:rsidR="007A30C0">
        <w:rPr>
          <w:rFonts w:ascii="Trebuchet MS" w:hAnsi="Trebuchet MS" w:cstheme="minorHAnsi"/>
          <w:lang w:val="sl-SI"/>
        </w:rPr>
        <w:t>5</w:t>
      </w:r>
      <w:r w:rsidRPr="006F4141">
        <w:rPr>
          <w:rFonts w:ascii="Trebuchet MS" w:hAnsi="Trebuchet MS" w:cstheme="minorHAnsi"/>
          <w:lang w:val="sl-SI"/>
        </w:rPr>
        <w:t xml:space="preserve">. </w:t>
      </w:r>
    </w:p>
    <w:p w14:paraId="008E378E" w14:textId="181779FA" w:rsidR="008340E3" w:rsidRPr="008340E3" w:rsidRDefault="008340E3" w:rsidP="008340E3">
      <w:pPr>
        <w:numPr>
          <w:ilvl w:val="0"/>
          <w:numId w:val="3"/>
        </w:numPr>
        <w:jc w:val="both"/>
        <w:rPr>
          <w:rFonts w:ascii="Trebuchet MS" w:hAnsi="Trebuchet MS" w:cstheme="minorHAnsi"/>
          <w:lang w:val="sl-SI"/>
        </w:rPr>
      </w:pPr>
      <w:r w:rsidRPr="006F4141">
        <w:rPr>
          <w:rFonts w:ascii="Trebuchet MS" w:hAnsi="Trebuchet MS" w:cstheme="minorHAnsi"/>
          <w:b/>
          <w:lang w:val="sl-SI"/>
        </w:rPr>
        <w:t xml:space="preserve">Trajanje </w:t>
      </w:r>
      <w:r>
        <w:rPr>
          <w:rFonts w:ascii="Trebuchet MS" w:hAnsi="Trebuchet MS" w:cstheme="minorHAnsi"/>
          <w:b/>
          <w:lang w:val="sl-SI"/>
        </w:rPr>
        <w:t xml:space="preserve">koncesijskega </w:t>
      </w:r>
      <w:r w:rsidRPr="006F4141">
        <w:rPr>
          <w:rFonts w:ascii="Trebuchet MS" w:hAnsi="Trebuchet MS" w:cstheme="minorHAnsi"/>
          <w:b/>
          <w:lang w:val="sl-SI"/>
        </w:rPr>
        <w:t xml:space="preserve">razmerja </w:t>
      </w:r>
      <w:r w:rsidRPr="006F4141">
        <w:rPr>
          <w:rFonts w:ascii="Trebuchet MS" w:hAnsi="Trebuchet MS" w:cstheme="minorHAnsi"/>
          <w:b/>
          <w:lang w:val="sl-SI"/>
        </w:rPr>
        <w:sym w:font="Wingdings" w:char="F0E0"/>
      </w:r>
      <w:r w:rsidRPr="006F4141">
        <w:rPr>
          <w:rFonts w:ascii="Trebuchet MS" w:hAnsi="Trebuchet MS" w:cstheme="minorHAnsi"/>
          <w:lang w:val="sl-SI"/>
        </w:rPr>
        <w:t xml:space="preserve"> Relevantno je trajanje koncesijske pogodbe, ki jo ponudi ponudnik. Pri merilu »trajanje razmerja« prejme ponudnik, ki bo ponudil krajše trajanje koncesijske pogodbe od 20 let, za vsak </w:t>
      </w:r>
      <w:r w:rsidR="00DA3AB1">
        <w:rPr>
          <w:rFonts w:ascii="Trebuchet MS" w:hAnsi="Trebuchet MS" w:cstheme="minorHAnsi"/>
          <w:lang w:val="sl-SI"/>
        </w:rPr>
        <w:t xml:space="preserve">leto </w:t>
      </w:r>
      <w:r w:rsidRPr="006F4141">
        <w:rPr>
          <w:rFonts w:ascii="Trebuchet MS" w:hAnsi="Trebuchet MS" w:cstheme="minorHAnsi"/>
          <w:lang w:val="sl-SI"/>
        </w:rPr>
        <w:t xml:space="preserve">krajšega trajanja </w:t>
      </w:r>
      <w:r w:rsidR="00DA3AB1">
        <w:rPr>
          <w:rFonts w:ascii="Trebuchet MS" w:hAnsi="Trebuchet MS" w:cstheme="minorHAnsi"/>
          <w:lang w:val="sl-SI"/>
        </w:rPr>
        <w:t>5</w:t>
      </w:r>
      <w:r w:rsidRPr="006F4141">
        <w:rPr>
          <w:rFonts w:ascii="Trebuchet MS" w:hAnsi="Trebuchet MS" w:cstheme="minorHAnsi"/>
          <w:lang w:val="sl-SI"/>
        </w:rPr>
        <w:t xml:space="preserve"> točk, skupno pa maksimalno </w:t>
      </w:r>
      <w:r w:rsidR="008B3449">
        <w:rPr>
          <w:rFonts w:ascii="Trebuchet MS" w:hAnsi="Trebuchet MS" w:cstheme="minorHAnsi"/>
          <w:lang w:val="sl-SI"/>
        </w:rPr>
        <w:t>30</w:t>
      </w:r>
      <w:r w:rsidRPr="006F4141">
        <w:rPr>
          <w:rFonts w:ascii="Trebuchet MS" w:hAnsi="Trebuchet MS" w:cstheme="minorHAnsi"/>
          <w:lang w:val="sl-SI"/>
        </w:rPr>
        <w:t xml:space="preserve"> točk.</w:t>
      </w:r>
    </w:p>
    <w:p w14:paraId="01551D11" w14:textId="2753BC7B" w:rsidR="00F414EB" w:rsidRPr="006F4141" w:rsidRDefault="00F414EB" w:rsidP="00F414EB">
      <w:pPr>
        <w:numPr>
          <w:ilvl w:val="0"/>
          <w:numId w:val="3"/>
        </w:numPr>
        <w:jc w:val="both"/>
        <w:rPr>
          <w:rFonts w:ascii="Trebuchet MS" w:hAnsi="Trebuchet MS" w:cs="Corbel"/>
          <w:b/>
          <w:lang w:val="sl-SI"/>
        </w:rPr>
      </w:pPr>
      <w:r w:rsidRPr="006F4141">
        <w:rPr>
          <w:rFonts w:ascii="Trebuchet MS" w:hAnsi="Trebuchet MS" w:cs="Corbel"/>
          <w:b/>
          <w:lang w:val="sl-SI"/>
        </w:rPr>
        <w:t xml:space="preserve">Udeležba </w:t>
      </w:r>
      <w:r w:rsidR="00304137">
        <w:rPr>
          <w:rFonts w:ascii="Trebuchet MS" w:hAnsi="Trebuchet MS" w:cs="Corbel"/>
          <w:b/>
          <w:lang w:val="sl-SI"/>
        </w:rPr>
        <w:t>koncedenta pri</w:t>
      </w:r>
      <w:r w:rsidRPr="006F4141">
        <w:rPr>
          <w:rFonts w:ascii="Trebuchet MS" w:hAnsi="Trebuchet MS" w:cs="Corbel"/>
          <w:b/>
          <w:lang w:val="sl-SI"/>
        </w:rPr>
        <w:t xml:space="preserve"> prihrankih </w:t>
      </w:r>
      <w:r w:rsidRPr="006F4141">
        <w:rPr>
          <w:rFonts w:ascii="Trebuchet MS" w:hAnsi="Trebuchet MS" w:cs="Corbel"/>
          <w:b/>
          <w:lang w:val="sl-SI"/>
        </w:rPr>
        <w:sym w:font="Wingdings" w:char="F0E0"/>
      </w:r>
      <w:r w:rsidRPr="006F4141">
        <w:rPr>
          <w:rFonts w:ascii="Trebuchet MS" w:hAnsi="Trebuchet MS" w:cs="Corbel"/>
          <w:b/>
          <w:lang w:val="sl-SI"/>
        </w:rPr>
        <w:t xml:space="preserve"> </w:t>
      </w:r>
      <w:r w:rsidRPr="006F4141">
        <w:rPr>
          <w:rFonts w:ascii="Trebuchet MS" w:hAnsi="Trebuchet MS" w:cs="Corbel"/>
          <w:lang w:val="sl-SI"/>
        </w:rPr>
        <w:t xml:space="preserve">Relevanten je odstotek udeležbe koncedenta na pogodbeno zagotovljenih prihrankih energije. Upošteva se odstotek na dve decimalni mesti natančno. Pri merilu »udeležba na prihrankih« prejme ponudnik, ki bo ponudil najvišji odstotek udeležbe koncedenta na pogodbeno zagotovljenih prihrankih energije, </w:t>
      </w:r>
      <w:r w:rsidR="008B3449">
        <w:rPr>
          <w:rFonts w:ascii="Trebuchet MS" w:hAnsi="Trebuchet MS" w:cs="Corbel"/>
          <w:lang w:val="sl-SI"/>
        </w:rPr>
        <w:t>25</w:t>
      </w:r>
      <w:r w:rsidRPr="006F4141">
        <w:rPr>
          <w:rFonts w:ascii="Trebuchet MS" w:hAnsi="Trebuchet MS" w:cs="Corbel"/>
          <w:lang w:val="sl-SI"/>
        </w:rPr>
        <w:t xml:space="preserve"> točk, ostale končne ponudbe pa dobijo točke po formuli: število točk = (ponujeni odstotek udeležbe koncedenta na pogodbeno zagotovljenih prihrankih energije /najvišji odstotek udeležbe koncedenta na pogodbeno zagotovljenih prihrankih energije) X </w:t>
      </w:r>
      <w:r w:rsidR="008B3449">
        <w:rPr>
          <w:rFonts w:ascii="Trebuchet MS" w:hAnsi="Trebuchet MS" w:cs="Corbel"/>
          <w:lang w:val="sl-SI"/>
        </w:rPr>
        <w:t>25</w:t>
      </w:r>
      <w:r w:rsidRPr="006F4141">
        <w:rPr>
          <w:rFonts w:ascii="Trebuchet MS" w:hAnsi="Trebuchet MS" w:cs="Corbel"/>
          <w:lang w:val="sl-SI"/>
        </w:rPr>
        <w:t>.</w:t>
      </w:r>
    </w:p>
    <w:p w14:paraId="3948D6BD" w14:textId="4A212186" w:rsidR="00F414EB" w:rsidRPr="006F4141" w:rsidRDefault="00F414EB" w:rsidP="00F414EB">
      <w:pPr>
        <w:numPr>
          <w:ilvl w:val="0"/>
          <w:numId w:val="3"/>
        </w:numPr>
        <w:jc w:val="both"/>
        <w:rPr>
          <w:rFonts w:ascii="Trebuchet MS" w:hAnsi="Trebuchet MS" w:cstheme="minorHAnsi"/>
          <w:lang w:val="sl-SI"/>
        </w:rPr>
      </w:pPr>
      <w:r w:rsidRPr="006F4141">
        <w:rPr>
          <w:rFonts w:ascii="Trebuchet MS" w:hAnsi="Trebuchet MS" w:cstheme="minorHAnsi"/>
          <w:b/>
          <w:lang w:val="sl-SI"/>
        </w:rPr>
        <w:lastRenderedPageBreak/>
        <w:t xml:space="preserve">Višina investicije </w:t>
      </w:r>
      <w:r w:rsidRPr="006F4141">
        <w:rPr>
          <w:rFonts w:ascii="Trebuchet MS" w:hAnsi="Trebuchet MS" w:cstheme="minorHAnsi"/>
          <w:b/>
          <w:lang w:val="sl-SI"/>
        </w:rPr>
        <w:sym w:font="Wingdings" w:char="F0E0"/>
      </w:r>
      <w:r w:rsidRPr="006F4141">
        <w:rPr>
          <w:rFonts w:ascii="Trebuchet MS" w:hAnsi="Trebuchet MS" w:cstheme="minorHAnsi"/>
          <w:lang w:val="sl-SI"/>
        </w:rPr>
        <w:t xml:space="preserve"> Relevantna je višina investicije izvedenih ukrepov</w:t>
      </w:r>
      <w:r w:rsidR="00E27D01" w:rsidRPr="006F4141">
        <w:rPr>
          <w:rFonts w:ascii="Trebuchet MS" w:hAnsi="Trebuchet MS" w:cstheme="minorHAnsi"/>
          <w:lang w:val="sl-SI"/>
        </w:rPr>
        <w:t xml:space="preserve"> </w:t>
      </w:r>
      <w:r w:rsidRPr="006F4141">
        <w:rPr>
          <w:rFonts w:ascii="Trebuchet MS" w:hAnsi="Trebuchet MS" w:cstheme="minorHAnsi"/>
          <w:lang w:val="sl-SI"/>
        </w:rPr>
        <w:t xml:space="preserve">za vse ukrepe skupaj. Upošteva se cena brez DDV na dve decimalni mesti natančno. Pri merilu »višina investicije« prejme ponudnik, ki bo ponudil najnižjo vrednost investicije </w:t>
      </w:r>
      <w:r w:rsidR="008C4215">
        <w:rPr>
          <w:rFonts w:ascii="Trebuchet MS" w:hAnsi="Trebuchet MS" w:cstheme="minorHAnsi"/>
          <w:lang w:val="sl-SI"/>
        </w:rPr>
        <w:t>1</w:t>
      </w:r>
      <w:r w:rsidR="008B3449">
        <w:rPr>
          <w:rFonts w:ascii="Trebuchet MS" w:hAnsi="Trebuchet MS" w:cstheme="minorHAnsi"/>
          <w:lang w:val="sl-SI"/>
        </w:rPr>
        <w:t>0</w:t>
      </w:r>
      <w:r w:rsidRPr="006F4141">
        <w:rPr>
          <w:rFonts w:ascii="Trebuchet MS" w:hAnsi="Trebuchet MS" w:cstheme="minorHAnsi"/>
          <w:lang w:val="sl-SI"/>
        </w:rPr>
        <w:t xml:space="preserve"> točk, ostale končne ponudbe pa dobijo točke po formuli: število točk = (najnižja vrednost investicije/ ponujena vrednost investicije) X </w:t>
      </w:r>
      <w:r w:rsidR="008C4215">
        <w:rPr>
          <w:rFonts w:ascii="Trebuchet MS" w:hAnsi="Trebuchet MS" w:cstheme="minorHAnsi"/>
          <w:lang w:val="sl-SI"/>
        </w:rPr>
        <w:t>1</w:t>
      </w:r>
      <w:r w:rsidR="008B3449">
        <w:rPr>
          <w:rFonts w:ascii="Trebuchet MS" w:hAnsi="Trebuchet MS" w:cstheme="minorHAnsi"/>
          <w:lang w:val="sl-SI"/>
        </w:rPr>
        <w:t>0</w:t>
      </w:r>
      <w:r w:rsidRPr="006F4141">
        <w:rPr>
          <w:rFonts w:ascii="Trebuchet MS" w:hAnsi="Trebuchet MS" w:cstheme="minorHAnsi"/>
          <w:lang w:val="sl-SI"/>
        </w:rPr>
        <w:t>.</w:t>
      </w:r>
    </w:p>
    <w:bookmarkEnd w:id="17"/>
    <w:p w14:paraId="3A62E807" w14:textId="77777777" w:rsidR="00E757CB" w:rsidRPr="006F4141" w:rsidRDefault="00E757CB" w:rsidP="000618AA">
      <w:pPr>
        <w:jc w:val="both"/>
        <w:rPr>
          <w:rFonts w:ascii="Trebuchet MS" w:hAnsi="Trebuchet MS" w:cs="Corbel"/>
          <w:lang w:val="sl-SI"/>
        </w:rPr>
      </w:pPr>
      <w:r w:rsidRPr="006F4141">
        <w:rPr>
          <w:rFonts w:ascii="Trebuchet MS" w:hAnsi="Trebuchet MS" w:cs="Corbel"/>
          <w:lang w:val="sl-SI"/>
        </w:rPr>
        <w:t>Maksimalno število točk je 100.</w:t>
      </w:r>
    </w:p>
    <w:p w14:paraId="63101009" w14:textId="0CEE345F" w:rsidR="006E24C2" w:rsidRPr="006E24C2" w:rsidRDefault="006E24C2" w:rsidP="006E24C2">
      <w:pPr>
        <w:jc w:val="both"/>
        <w:rPr>
          <w:rFonts w:ascii="Trebuchet MS" w:hAnsi="Trebuchet MS" w:cs="Corbel"/>
          <w:lang w:val="sl-SI"/>
        </w:rPr>
      </w:pPr>
      <w:r w:rsidRPr="006E24C2">
        <w:rPr>
          <w:rFonts w:ascii="Trebuchet MS" w:hAnsi="Trebuchet MS" w:cs="Corbel"/>
          <w:lang w:val="sl-SI"/>
        </w:rPr>
        <w:t>Po končanem pregledu in vrednotenju končnih ponudb bo strokovna komisija skladno s 55. členom ZJZP in 15. ter 16. členom Koncesijskega akta sestavila poročilo v okviru katerega bo navedeno, katere končne ponudbe izpolnjujejo razpisne zahteve. Hkrati bodo v poročilu končne ponudbe razvrščene tako, da bo razvidno, katera izmed njih najbolj ustreza postavljenim merilom oziroma kakšen je nadaljnji vrstni red glede na ustreznost postavljenim merilom. Poročilo bo posredovano občinskemu svetu Občine Bled.</w:t>
      </w:r>
    </w:p>
    <w:p w14:paraId="74C35131" w14:textId="7A44117E" w:rsidR="007A3B1A" w:rsidRPr="006F4141" w:rsidRDefault="006E24C2" w:rsidP="006E24C2">
      <w:pPr>
        <w:jc w:val="both"/>
        <w:rPr>
          <w:rFonts w:ascii="Trebuchet MS" w:hAnsi="Trebuchet MS" w:cs="Corbel"/>
          <w:lang w:val="sl-SI"/>
        </w:rPr>
      </w:pPr>
      <w:r w:rsidRPr="006E24C2">
        <w:rPr>
          <w:rFonts w:ascii="Trebuchet MS" w:hAnsi="Trebuchet MS" w:cs="Corbel"/>
          <w:lang w:val="sl-SI"/>
        </w:rPr>
        <w:t>O izbiri koncesionarja po zaključenem postopku vrednotenja končnih ponudb odloči občinska uprava Občine Bled z izdajo akta poslovanja skladno s 56. členom ZJZP.</w:t>
      </w:r>
    </w:p>
    <w:p w14:paraId="040EC2C2" w14:textId="77777777" w:rsidR="00CD7025" w:rsidRPr="006F4141" w:rsidRDefault="00CD7025" w:rsidP="00CD7025">
      <w:pPr>
        <w:jc w:val="both"/>
        <w:rPr>
          <w:rFonts w:ascii="Trebuchet MS" w:hAnsi="Trebuchet MS" w:cs="Corbel"/>
          <w:lang w:val="sl-SI"/>
        </w:rPr>
      </w:pPr>
    </w:p>
    <w:p w14:paraId="45524CFD" w14:textId="77777777" w:rsidR="004465BA" w:rsidRPr="006F4141" w:rsidRDefault="004465BA">
      <w:pPr>
        <w:spacing w:after="0" w:line="240" w:lineRule="auto"/>
        <w:rPr>
          <w:rFonts w:ascii="Trebuchet MS" w:hAnsi="Trebuchet MS" w:cs="Corbel"/>
          <w:lang w:val="sl-SI"/>
        </w:rPr>
      </w:pPr>
      <w:r w:rsidRPr="006F4141">
        <w:rPr>
          <w:rFonts w:ascii="Trebuchet MS" w:hAnsi="Trebuchet MS" w:cs="Corbel"/>
          <w:lang w:val="sl-SI"/>
        </w:rPr>
        <w:br w:type="page"/>
      </w:r>
    </w:p>
    <w:p w14:paraId="01606ED0" w14:textId="77777777" w:rsidR="00E80E34" w:rsidRPr="006F4141" w:rsidRDefault="007A1B19" w:rsidP="00256EF3">
      <w:pPr>
        <w:pStyle w:val="Heading1"/>
        <w:numPr>
          <w:ilvl w:val="0"/>
          <w:numId w:val="1"/>
        </w:numPr>
        <w:rPr>
          <w:rFonts w:ascii="Trebuchet MS" w:hAnsi="Trebuchet MS" w:cs="Corbel"/>
          <w:color w:val="auto"/>
          <w:lang w:val="sl-SI"/>
        </w:rPr>
      </w:pPr>
      <w:bookmarkStart w:id="18" w:name="_Toc101365597"/>
      <w:r w:rsidRPr="006F4141">
        <w:rPr>
          <w:rFonts w:ascii="Trebuchet MS" w:hAnsi="Trebuchet MS" w:cs="Corbel"/>
          <w:color w:val="auto"/>
          <w:lang w:val="sl-SI"/>
        </w:rPr>
        <w:lastRenderedPageBreak/>
        <w:t xml:space="preserve">OBRAZCI ZA SESTAVO </w:t>
      </w:r>
      <w:r w:rsidR="00E757CB" w:rsidRPr="006F4141">
        <w:rPr>
          <w:rFonts w:ascii="Trebuchet MS" w:hAnsi="Trebuchet MS" w:cs="Corbel"/>
          <w:color w:val="auto"/>
          <w:lang w:val="sl-SI"/>
        </w:rPr>
        <w:t>REŠITVE</w:t>
      </w:r>
      <w:bookmarkEnd w:id="18"/>
    </w:p>
    <w:p w14:paraId="6B87E06D" w14:textId="77777777" w:rsidR="00C22286" w:rsidRPr="006F4141" w:rsidRDefault="00C22286" w:rsidP="00256EF3">
      <w:pPr>
        <w:pStyle w:val="Heading2"/>
        <w:numPr>
          <w:ilvl w:val="1"/>
          <w:numId w:val="1"/>
        </w:numPr>
        <w:rPr>
          <w:rFonts w:ascii="Trebuchet MS" w:hAnsi="Trebuchet MS" w:cs="Corbel"/>
          <w:color w:val="auto"/>
          <w:lang w:val="sl-SI"/>
        </w:rPr>
      </w:pPr>
      <w:bookmarkStart w:id="19" w:name="_Toc101365598"/>
      <w:r w:rsidRPr="006F4141">
        <w:rPr>
          <w:rFonts w:ascii="Trebuchet MS" w:hAnsi="Trebuchet MS" w:cs="Corbel"/>
          <w:color w:val="auto"/>
          <w:lang w:val="sl-SI"/>
        </w:rPr>
        <w:t>OVOJNICA</w:t>
      </w:r>
      <w:bookmarkEnd w:id="19"/>
    </w:p>
    <w:p w14:paraId="56B99EA6" w14:textId="77777777" w:rsidR="00C22286" w:rsidRDefault="00C22286" w:rsidP="00C22286">
      <w:pPr>
        <w:rPr>
          <w:rFonts w:ascii="Trebuchet MS" w:hAnsi="Trebuchet MS" w:cs="Corbel"/>
          <w:lang w:val="sl-SI"/>
        </w:rPr>
      </w:pPr>
    </w:p>
    <w:tbl>
      <w:tblPr>
        <w:tblStyle w:val="TableGrid"/>
        <w:tblW w:w="5000" w:type="pct"/>
        <w:tblLook w:val="04A0" w:firstRow="1" w:lastRow="0" w:firstColumn="1" w:lastColumn="0" w:noHBand="0" w:noVBand="1"/>
      </w:tblPr>
      <w:tblGrid>
        <w:gridCol w:w="1846"/>
        <w:gridCol w:w="2401"/>
        <w:gridCol w:w="239"/>
        <w:gridCol w:w="2109"/>
        <w:gridCol w:w="2755"/>
      </w:tblGrid>
      <w:tr w:rsidR="00CB5277" w:rsidRPr="006F4141" w14:paraId="1CEA3F3C" w14:textId="77777777" w:rsidTr="00CB5277">
        <w:trPr>
          <w:trHeight w:val="284"/>
        </w:trPr>
        <w:tc>
          <w:tcPr>
            <w:tcW w:w="227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14:paraId="33B0B173" w14:textId="77777777" w:rsidR="00CB5277" w:rsidRPr="006F4141" w:rsidRDefault="00CB5277" w:rsidP="00CB5277">
            <w:pPr>
              <w:rPr>
                <w:rFonts w:ascii="Trebuchet MS" w:hAnsi="Trebuchet MS"/>
                <w:b/>
                <w:sz w:val="22"/>
                <w:szCs w:val="22"/>
                <w:lang w:val="sl-SI" w:eastAsia="en-US"/>
              </w:rPr>
            </w:pPr>
            <w:r w:rsidRPr="006F4141">
              <w:rPr>
                <w:rFonts w:ascii="Trebuchet MS" w:hAnsi="Trebuchet MS"/>
                <w:b/>
                <w:lang w:val="sl-SI"/>
              </w:rPr>
              <w:t xml:space="preserve">Pošiljatelj: </w:t>
            </w:r>
          </w:p>
        </w:tc>
        <w:tc>
          <w:tcPr>
            <w:tcW w:w="128" w:type="pct"/>
            <w:vMerge w:val="restart"/>
            <w:tcBorders>
              <w:top w:val="single" w:sz="4" w:space="0" w:color="auto"/>
              <w:left w:val="single" w:sz="4" w:space="0" w:color="auto"/>
              <w:bottom w:val="single" w:sz="4" w:space="0" w:color="auto"/>
              <w:right w:val="single" w:sz="4" w:space="0" w:color="auto"/>
            </w:tcBorders>
          </w:tcPr>
          <w:p w14:paraId="1C945355" w14:textId="77777777" w:rsidR="00CB5277" w:rsidRPr="006F4141" w:rsidRDefault="00CB5277" w:rsidP="00CB5277">
            <w:pPr>
              <w:rPr>
                <w:rFonts w:ascii="Trebuchet MS" w:hAnsi="Trebuchet MS"/>
                <w:lang w:val="sl-SI"/>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14:paraId="014DB375" w14:textId="77777777" w:rsidR="00CB5277" w:rsidRPr="006F4141" w:rsidRDefault="00CB5277" w:rsidP="00CB5277">
            <w:pPr>
              <w:rPr>
                <w:rFonts w:ascii="Trebuchet MS" w:hAnsi="Trebuchet MS"/>
                <w:b/>
                <w:lang w:val="sl-SI"/>
              </w:rPr>
            </w:pPr>
            <w:r w:rsidRPr="006F4141">
              <w:rPr>
                <w:rFonts w:ascii="Trebuchet MS" w:hAnsi="Trebuchet MS"/>
                <w:b/>
                <w:lang w:val="sl-SI"/>
              </w:rPr>
              <w:t xml:space="preserve">Prejem rešitve </w:t>
            </w:r>
            <w:r w:rsidRPr="006F4141">
              <w:rPr>
                <w:rFonts w:ascii="Trebuchet MS" w:hAnsi="Trebuchet MS"/>
                <w:i/>
                <w:lang w:val="sl-SI"/>
              </w:rPr>
              <w:t>(izpolni glavna pisarna prejemnika):</w:t>
            </w:r>
          </w:p>
        </w:tc>
      </w:tr>
      <w:tr w:rsidR="00CB5277" w:rsidRPr="006F4141" w14:paraId="3A728620" w14:textId="77777777" w:rsidTr="00CB5277">
        <w:trPr>
          <w:trHeight w:val="126"/>
        </w:trPr>
        <w:tc>
          <w:tcPr>
            <w:tcW w:w="2271" w:type="pct"/>
            <w:gridSpan w:val="2"/>
            <w:vMerge w:val="restart"/>
            <w:tcBorders>
              <w:top w:val="single" w:sz="4" w:space="0" w:color="auto"/>
              <w:left w:val="single" w:sz="4" w:space="0" w:color="auto"/>
              <w:bottom w:val="single" w:sz="4" w:space="0" w:color="auto"/>
              <w:right w:val="single" w:sz="4" w:space="0" w:color="auto"/>
            </w:tcBorders>
          </w:tcPr>
          <w:p w14:paraId="6188AF52" w14:textId="77777777" w:rsidR="00CB5277" w:rsidRPr="006F4141" w:rsidRDefault="00CB5277" w:rsidP="00CB5277">
            <w:pPr>
              <w:rPr>
                <w:rFonts w:ascii="Trebuchet MS" w:hAnsi="Trebuchet MS"/>
                <w:lang w:val="sl-SI"/>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53BACFEA" w14:textId="77777777" w:rsidR="00CB5277" w:rsidRPr="006F4141" w:rsidRDefault="00CB5277" w:rsidP="00CB5277">
            <w:pPr>
              <w:rPr>
                <w:rFonts w:ascii="Trebuchet MS" w:hAnsi="Trebuchet MS"/>
                <w:sz w:val="22"/>
                <w:szCs w:val="22"/>
                <w:lang w:val="sl-SI" w:eastAsia="en-US"/>
              </w:rPr>
            </w:pPr>
          </w:p>
        </w:tc>
        <w:tc>
          <w:tcPr>
            <w:tcW w:w="1128" w:type="pct"/>
            <w:tcBorders>
              <w:top w:val="single" w:sz="4" w:space="0" w:color="auto"/>
              <w:left w:val="single" w:sz="4" w:space="0" w:color="auto"/>
              <w:bottom w:val="single" w:sz="4" w:space="0" w:color="auto"/>
              <w:right w:val="single" w:sz="4" w:space="0" w:color="auto"/>
            </w:tcBorders>
            <w:shd w:val="clear" w:color="auto" w:fill="0F6FC6" w:themeFill="accent1"/>
            <w:hideMark/>
          </w:tcPr>
          <w:p w14:paraId="40C7348D" w14:textId="77777777" w:rsidR="00CB5277" w:rsidRPr="006F4141" w:rsidRDefault="00CB5277" w:rsidP="00CB5277">
            <w:pPr>
              <w:rPr>
                <w:rFonts w:ascii="Trebuchet MS" w:hAnsi="Trebuchet MS"/>
                <w:lang w:val="sl-SI"/>
              </w:rPr>
            </w:pPr>
            <w:r w:rsidRPr="006F4141">
              <w:rPr>
                <w:rFonts w:ascii="Trebuchet MS" w:hAnsi="Trebuchet MS"/>
                <w:lang w:val="sl-SI"/>
              </w:rPr>
              <w:t>Datum in ura prejema:</w:t>
            </w:r>
          </w:p>
        </w:tc>
        <w:tc>
          <w:tcPr>
            <w:tcW w:w="1473" w:type="pct"/>
            <w:tcBorders>
              <w:top w:val="single" w:sz="4" w:space="0" w:color="auto"/>
              <w:left w:val="single" w:sz="4" w:space="0" w:color="auto"/>
              <w:bottom w:val="single" w:sz="4" w:space="0" w:color="auto"/>
              <w:right w:val="single" w:sz="4" w:space="0" w:color="auto"/>
            </w:tcBorders>
          </w:tcPr>
          <w:p w14:paraId="3537D852" w14:textId="77777777" w:rsidR="00CB5277" w:rsidRPr="006F4141" w:rsidRDefault="00CB5277" w:rsidP="00CB5277">
            <w:pPr>
              <w:rPr>
                <w:rFonts w:ascii="Trebuchet MS" w:hAnsi="Trebuchet MS"/>
                <w:lang w:val="sl-SI"/>
              </w:rPr>
            </w:pPr>
          </w:p>
        </w:tc>
      </w:tr>
      <w:tr w:rsidR="00CB5277" w:rsidRPr="006F4141" w14:paraId="218C22C8" w14:textId="77777777" w:rsidTr="00CB5277">
        <w:trPr>
          <w:trHeight w:val="561"/>
        </w:trPr>
        <w:tc>
          <w:tcPr>
            <w:tcW w:w="2271" w:type="pct"/>
            <w:gridSpan w:val="2"/>
            <w:vMerge/>
            <w:tcBorders>
              <w:top w:val="single" w:sz="4" w:space="0" w:color="auto"/>
              <w:left w:val="single" w:sz="4" w:space="0" w:color="auto"/>
              <w:bottom w:val="single" w:sz="4" w:space="0" w:color="auto"/>
              <w:right w:val="single" w:sz="4" w:space="0" w:color="auto"/>
            </w:tcBorders>
            <w:vAlign w:val="center"/>
            <w:hideMark/>
          </w:tcPr>
          <w:p w14:paraId="56904647" w14:textId="77777777" w:rsidR="00CB5277" w:rsidRPr="006F4141" w:rsidRDefault="00CB5277" w:rsidP="00CB5277">
            <w:pPr>
              <w:rPr>
                <w:rFonts w:ascii="Trebuchet MS" w:hAnsi="Trebuchet MS"/>
                <w:sz w:val="22"/>
                <w:szCs w:val="22"/>
                <w:lang w:val="sl-SI" w:eastAsia="en-US"/>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77E4E4A9" w14:textId="77777777" w:rsidR="00CB5277" w:rsidRPr="006F4141" w:rsidRDefault="00CB5277" w:rsidP="00CB5277">
            <w:pPr>
              <w:rPr>
                <w:rFonts w:ascii="Trebuchet MS" w:hAnsi="Trebuchet MS"/>
                <w:sz w:val="22"/>
                <w:szCs w:val="22"/>
                <w:lang w:val="sl-SI" w:eastAsia="en-US"/>
              </w:rPr>
            </w:pPr>
          </w:p>
        </w:tc>
        <w:tc>
          <w:tcPr>
            <w:tcW w:w="1128" w:type="pct"/>
            <w:vMerge w:val="restart"/>
            <w:tcBorders>
              <w:top w:val="single" w:sz="4" w:space="0" w:color="auto"/>
              <w:left w:val="single" w:sz="4" w:space="0" w:color="auto"/>
              <w:bottom w:val="single" w:sz="4" w:space="0" w:color="auto"/>
              <w:right w:val="single" w:sz="4" w:space="0" w:color="auto"/>
            </w:tcBorders>
            <w:shd w:val="clear" w:color="auto" w:fill="0F6FC6" w:themeFill="accent1"/>
            <w:hideMark/>
          </w:tcPr>
          <w:p w14:paraId="2325238E" w14:textId="77777777" w:rsidR="00CB5277" w:rsidRPr="006F4141" w:rsidRDefault="00CB5277" w:rsidP="00CB5277">
            <w:pPr>
              <w:rPr>
                <w:rFonts w:ascii="Trebuchet MS" w:hAnsi="Trebuchet MS"/>
                <w:lang w:val="sl-SI"/>
              </w:rPr>
            </w:pPr>
            <w:r w:rsidRPr="006F4141">
              <w:rPr>
                <w:rFonts w:ascii="Trebuchet MS" w:hAnsi="Trebuchet MS"/>
                <w:lang w:val="sl-SI"/>
              </w:rPr>
              <w:t>Podpis pooblaščene osebe za prejem:</w:t>
            </w:r>
          </w:p>
        </w:tc>
        <w:tc>
          <w:tcPr>
            <w:tcW w:w="1473" w:type="pct"/>
            <w:vMerge w:val="restart"/>
            <w:tcBorders>
              <w:top w:val="single" w:sz="4" w:space="0" w:color="auto"/>
              <w:left w:val="single" w:sz="4" w:space="0" w:color="auto"/>
              <w:bottom w:val="single" w:sz="4" w:space="0" w:color="auto"/>
              <w:right w:val="single" w:sz="4" w:space="0" w:color="auto"/>
            </w:tcBorders>
          </w:tcPr>
          <w:p w14:paraId="62D1B150" w14:textId="77777777" w:rsidR="00CB5277" w:rsidRPr="006F4141" w:rsidRDefault="00CB5277" w:rsidP="00CB5277">
            <w:pPr>
              <w:rPr>
                <w:rFonts w:ascii="Trebuchet MS" w:hAnsi="Trebuchet MS"/>
                <w:lang w:val="sl-SI"/>
              </w:rPr>
            </w:pPr>
          </w:p>
        </w:tc>
      </w:tr>
      <w:tr w:rsidR="00CB5277" w:rsidRPr="006F4141" w14:paraId="696496B6" w14:textId="77777777" w:rsidTr="00CB5277">
        <w:trPr>
          <w:trHeight w:val="256"/>
        </w:trPr>
        <w:tc>
          <w:tcPr>
            <w:tcW w:w="2271" w:type="pct"/>
            <w:gridSpan w:val="2"/>
            <w:vMerge w:val="restart"/>
            <w:tcBorders>
              <w:top w:val="single" w:sz="4" w:space="0" w:color="auto"/>
              <w:left w:val="single" w:sz="4" w:space="0" w:color="auto"/>
              <w:bottom w:val="single" w:sz="4" w:space="0" w:color="auto"/>
              <w:right w:val="single" w:sz="4" w:space="0" w:color="auto"/>
            </w:tcBorders>
            <w:hideMark/>
          </w:tcPr>
          <w:p w14:paraId="181F0888" w14:textId="2BCAAD2C" w:rsidR="00CB5277" w:rsidRPr="006F4141" w:rsidRDefault="00CB5277" w:rsidP="00CB5277">
            <w:pPr>
              <w:rPr>
                <w:rFonts w:ascii="Trebuchet MS" w:hAnsi="Trebuchet MS"/>
                <w:lang w:val="sl-SI"/>
              </w:rPr>
            </w:pPr>
            <w:r w:rsidRPr="006F4141">
              <w:rPr>
                <w:rFonts w:ascii="Trebuchet MS" w:hAnsi="Trebuchet MS" w:cs="Arial"/>
                <w:sz w:val="28"/>
                <w:szCs w:val="28"/>
                <w:lang w:val="sl-SI"/>
              </w:rPr>
              <w:t>□</w:t>
            </w:r>
            <w:r w:rsidRPr="006F4141">
              <w:rPr>
                <w:rFonts w:ascii="Trebuchet MS" w:hAnsi="Trebuchet MS"/>
                <w:lang w:val="sl-SI"/>
              </w:rPr>
              <w:t xml:space="preserve"> </w:t>
            </w:r>
            <w:r w:rsidR="0065130D">
              <w:rPr>
                <w:rFonts w:ascii="Trebuchet MS" w:hAnsi="Trebuchet MS"/>
                <w:lang w:val="sl-SI"/>
              </w:rPr>
              <w:t>Rešitev</w:t>
            </w:r>
          </w:p>
          <w:p w14:paraId="799713E2" w14:textId="77777777" w:rsidR="00CB5277" w:rsidRPr="006F4141" w:rsidRDefault="00CB5277" w:rsidP="00CB5277">
            <w:pPr>
              <w:rPr>
                <w:rFonts w:ascii="Trebuchet MS" w:hAnsi="Trebuchet MS"/>
                <w:lang w:val="sl-SI"/>
              </w:rPr>
            </w:pPr>
            <w:r w:rsidRPr="006F4141">
              <w:rPr>
                <w:rFonts w:ascii="Trebuchet MS" w:hAnsi="Trebuchet MS" w:cs="Arial"/>
                <w:sz w:val="28"/>
                <w:szCs w:val="28"/>
                <w:lang w:val="sl-SI"/>
              </w:rPr>
              <w:t>□</w:t>
            </w:r>
            <w:r w:rsidRPr="006F4141">
              <w:rPr>
                <w:rFonts w:ascii="Trebuchet MS" w:hAnsi="Trebuchet MS"/>
                <w:lang w:val="sl-SI"/>
              </w:rPr>
              <w:t xml:space="preserve"> Sprememba</w:t>
            </w:r>
          </w:p>
          <w:p w14:paraId="33E2B412" w14:textId="77777777" w:rsidR="00CB5277" w:rsidRPr="006F4141" w:rsidRDefault="00CB5277" w:rsidP="00CB5277">
            <w:pPr>
              <w:rPr>
                <w:rFonts w:ascii="Trebuchet MS" w:hAnsi="Trebuchet MS"/>
                <w:lang w:val="sl-SI"/>
              </w:rPr>
            </w:pPr>
            <w:r w:rsidRPr="006F4141">
              <w:rPr>
                <w:rFonts w:ascii="Trebuchet MS" w:hAnsi="Trebuchet MS" w:cs="Arial"/>
                <w:sz w:val="28"/>
                <w:szCs w:val="28"/>
                <w:lang w:val="sl-SI"/>
              </w:rPr>
              <w:t>□</w:t>
            </w:r>
            <w:r w:rsidRPr="006F4141">
              <w:rPr>
                <w:rFonts w:ascii="Trebuchet MS" w:hAnsi="Trebuchet MS"/>
                <w:sz w:val="28"/>
                <w:szCs w:val="28"/>
                <w:lang w:val="sl-SI"/>
              </w:rPr>
              <w:t xml:space="preserve"> </w:t>
            </w:r>
            <w:r w:rsidRPr="006F4141">
              <w:rPr>
                <w:rFonts w:ascii="Trebuchet MS" w:hAnsi="Trebuchet MS"/>
                <w:lang w:val="sl-SI"/>
              </w:rPr>
              <w:t>Umik</w:t>
            </w: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1B22F0D5" w14:textId="77777777" w:rsidR="00CB5277" w:rsidRPr="006F4141" w:rsidRDefault="00CB5277" w:rsidP="00CB5277">
            <w:pPr>
              <w:rPr>
                <w:rFonts w:ascii="Trebuchet MS" w:hAnsi="Trebuchet MS"/>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F6FC6" w:themeFill="accent1"/>
            <w:vAlign w:val="center"/>
            <w:hideMark/>
          </w:tcPr>
          <w:p w14:paraId="267DCA23" w14:textId="77777777" w:rsidR="00CB5277" w:rsidRPr="006F4141" w:rsidRDefault="00CB5277" w:rsidP="00CB5277">
            <w:pPr>
              <w:rPr>
                <w:rFonts w:ascii="Trebuchet MS" w:hAnsi="Trebuchet MS"/>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06161" w14:textId="77777777" w:rsidR="00CB5277" w:rsidRPr="006F4141" w:rsidRDefault="00CB5277" w:rsidP="00CB5277">
            <w:pPr>
              <w:rPr>
                <w:rFonts w:ascii="Trebuchet MS" w:hAnsi="Trebuchet MS"/>
                <w:sz w:val="22"/>
                <w:szCs w:val="22"/>
                <w:lang w:val="sl-SI" w:eastAsia="en-US"/>
              </w:rPr>
            </w:pPr>
          </w:p>
        </w:tc>
      </w:tr>
      <w:tr w:rsidR="00CB5277" w:rsidRPr="006F4141" w14:paraId="57D9E1E6" w14:textId="77777777" w:rsidTr="00CB5277">
        <w:trPr>
          <w:trHeight w:val="70"/>
        </w:trPr>
        <w:tc>
          <w:tcPr>
            <w:tcW w:w="2271" w:type="pct"/>
            <w:gridSpan w:val="2"/>
            <w:vMerge/>
            <w:tcBorders>
              <w:top w:val="single" w:sz="4" w:space="0" w:color="auto"/>
              <w:left w:val="single" w:sz="4" w:space="0" w:color="auto"/>
              <w:bottom w:val="single" w:sz="4" w:space="0" w:color="auto"/>
              <w:right w:val="single" w:sz="4" w:space="0" w:color="auto"/>
            </w:tcBorders>
            <w:vAlign w:val="center"/>
            <w:hideMark/>
          </w:tcPr>
          <w:p w14:paraId="52F6A11A" w14:textId="77777777" w:rsidR="00CB5277" w:rsidRPr="006F4141" w:rsidRDefault="00CB5277" w:rsidP="00CB5277">
            <w:pPr>
              <w:rPr>
                <w:rFonts w:ascii="Trebuchet MS" w:hAnsi="Trebuchet MS"/>
                <w:sz w:val="22"/>
                <w:szCs w:val="22"/>
                <w:lang w:val="sl-SI" w:eastAsia="en-US"/>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5A8F4C3E" w14:textId="77777777" w:rsidR="00CB5277" w:rsidRPr="006F4141" w:rsidRDefault="00CB5277" w:rsidP="00CB5277">
            <w:pPr>
              <w:rPr>
                <w:rFonts w:ascii="Trebuchet MS" w:hAnsi="Trebuchet MS"/>
                <w:sz w:val="22"/>
                <w:szCs w:val="22"/>
                <w:lang w:val="sl-SI" w:eastAsia="en-US"/>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14:paraId="466CD2A5" w14:textId="77777777" w:rsidR="00CB5277" w:rsidRPr="006F4141" w:rsidRDefault="00CB5277" w:rsidP="00CB5277">
            <w:pPr>
              <w:rPr>
                <w:rFonts w:ascii="Trebuchet MS" w:hAnsi="Trebuchet MS"/>
                <w:b/>
                <w:lang w:val="sl-SI"/>
              </w:rPr>
            </w:pPr>
            <w:r w:rsidRPr="006F4141">
              <w:rPr>
                <w:rFonts w:ascii="Trebuchet MS" w:hAnsi="Trebuchet MS"/>
                <w:b/>
                <w:lang w:val="sl-SI"/>
              </w:rPr>
              <w:t>Prejemnik:</w:t>
            </w:r>
          </w:p>
        </w:tc>
      </w:tr>
      <w:tr w:rsidR="00CB5277" w:rsidRPr="006F4141" w14:paraId="0FAD5E17" w14:textId="77777777" w:rsidTr="00CB5277">
        <w:trPr>
          <w:trHeight w:val="291"/>
        </w:trPr>
        <w:tc>
          <w:tcPr>
            <w:tcW w:w="227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14:paraId="5CBC2C37" w14:textId="77777777" w:rsidR="00CB5277" w:rsidRPr="006F4141" w:rsidRDefault="00CB5277" w:rsidP="00CB5277">
            <w:pPr>
              <w:rPr>
                <w:rFonts w:ascii="Trebuchet MS" w:hAnsi="Trebuchet MS"/>
                <w:b/>
                <w:lang w:val="sl-SI"/>
              </w:rPr>
            </w:pPr>
            <w:r w:rsidRPr="006F4141">
              <w:rPr>
                <w:rFonts w:ascii="Trebuchet MS" w:hAnsi="Trebuchet MS"/>
                <w:b/>
                <w:lang w:val="sl-SI"/>
              </w:rPr>
              <w:t>Predmet javnega razpisa:</w:t>
            </w: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39F916E4" w14:textId="77777777" w:rsidR="00CB5277" w:rsidRPr="006F4141" w:rsidRDefault="00CB5277" w:rsidP="00CB5277">
            <w:pPr>
              <w:rPr>
                <w:rFonts w:ascii="Trebuchet MS" w:hAnsi="Trebuchet MS"/>
                <w:sz w:val="22"/>
                <w:szCs w:val="22"/>
                <w:lang w:val="sl-SI" w:eastAsia="en-US"/>
              </w:rPr>
            </w:pPr>
          </w:p>
        </w:tc>
        <w:tc>
          <w:tcPr>
            <w:tcW w:w="2601" w:type="pct"/>
            <w:gridSpan w:val="2"/>
            <w:vMerge w:val="restart"/>
            <w:tcBorders>
              <w:top w:val="single" w:sz="4" w:space="0" w:color="auto"/>
              <w:left w:val="single" w:sz="4" w:space="0" w:color="auto"/>
              <w:bottom w:val="single" w:sz="4" w:space="0" w:color="auto"/>
              <w:right w:val="single" w:sz="4" w:space="0" w:color="auto"/>
            </w:tcBorders>
          </w:tcPr>
          <w:p w14:paraId="23F00BA9" w14:textId="77777777" w:rsidR="00CB5277" w:rsidRPr="006F4141" w:rsidRDefault="00CB5277" w:rsidP="00CB5277">
            <w:pPr>
              <w:rPr>
                <w:rFonts w:ascii="Trebuchet MS" w:hAnsi="Trebuchet MS"/>
                <w:b/>
                <w:lang w:val="sl-SI"/>
              </w:rPr>
            </w:pPr>
          </w:p>
          <w:p w14:paraId="4AFC1C46" w14:textId="77777777" w:rsidR="00CB5277" w:rsidRPr="006F4141" w:rsidRDefault="00CB5277" w:rsidP="00CB5277">
            <w:pPr>
              <w:rPr>
                <w:rFonts w:ascii="Trebuchet MS" w:hAnsi="Trebuchet MS"/>
                <w:b/>
                <w:lang w:val="sl-SI"/>
              </w:rPr>
            </w:pPr>
          </w:p>
          <w:p w14:paraId="44D58704" w14:textId="0DD0DABE" w:rsidR="00CB5277" w:rsidRPr="006F4141" w:rsidRDefault="00BF4741" w:rsidP="00CB5277">
            <w:pPr>
              <w:rPr>
                <w:rFonts w:asciiTheme="minorHAnsi" w:hAnsiTheme="minorHAnsi"/>
                <w:b/>
                <w:sz w:val="28"/>
                <w:szCs w:val="28"/>
                <w:lang w:val="sl-SI"/>
              </w:rPr>
            </w:pPr>
            <w:r>
              <w:rPr>
                <w:rFonts w:asciiTheme="minorHAnsi" w:hAnsiTheme="minorHAnsi"/>
                <w:b/>
                <w:sz w:val="28"/>
                <w:szCs w:val="28"/>
                <w:lang w:val="sl-SI"/>
              </w:rPr>
              <w:t>OBČINA BLED</w:t>
            </w:r>
          </w:p>
          <w:p w14:paraId="4EA97945" w14:textId="18C9705C" w:rsidR="00CB5277" w:rsidRPr="006F4141" w:rsidRDefault="00BF4741" w:rsidP="00CB5277">
            <w:pPr>
              <w:rPr>
                <w:rFonts w:asciiTheme="minorHAnsi" w:hAnsiTheme="minorHAnsi"/>
                <w:b/>
                <w:sz w:val="28"/>
                <w:szCs w:val="28"/>
                <w:lang w:val="sl-SI"/>
              </w:rPr>
            </w:pPr>
            <w:r>
              <w:rPr>
                <w:rFonts w:asciiTheme="minorHAnsi" w:hAnsiTheme="minorHAnsi"/>
                <w:b/>
                <w:sz w:val="28"/>
                <w:szCs w:val="28"/>
                <w:lang w:val="sl-SI"/>
              </w:rPr>
              <w:t>Cesta svobode 13</w:t>
            </w:r>
          </w:p>
          <w:p w14:paraId="569E3D95" w14:textId="524EB0BB" w:rsidR="00CB5277" w:rsidRPr="006F4141" w:rsidRDefault="00BF4741" w:rsidP="00CB5277">
            <w:pPr>
              <w:rPr>
                <w:rFonts w:ascii="Trebuchet MS" w:hAnsi="Trebuchet MS"/>
                <w:sz w:val="22"/>
                <w:szCs w:val="22"/>
                <w:lang w:val="sl-SI"/>
              </w:rPr>
            </w:pPr>
            <w:r>
              <w:rPr>
                <w:rFonts w:asciiTheme="minorHAnsi" w:hAnsiTheme="minorHAnsi"/>
                <w:b/>
                <w:sz w:val="28"/>
                <w:szCs w:val="28"/>
                <w:lang w:val="sl-SI"/>
              </w:rPr>
              <w:t>4260 Bled</w:t>
            </w:r>
          </w:p>
        </w:tc>
      </w:tr>
      <w:tr w:rsidR="00CB5277" w:rsidRPr="006F4141" w14:paraId="3B860339" w14:textId="77777777" w:rsidTr="00CB5277">
        <w:trPr>
          <w:trHeight w:val="1132"/>
        </w:trPr>
        <w:tc>
          <w:tcPr>
            <w:tcW w:w="2271" w:type="pct"/>
            <w:gridSpan w:val="2"/>
            <w:tcBorders>
              <w:top w:val="single" w:sz="4" w:space="0" w:color="auto"/>
              <w:left w:val="single" w:sz="4" w:space="0" w:color="auto"/>
              <w:bottom w:val="single" w:sz="4" w:space="0" w:color="auto"/>
              <w:right w:val="single" w:sz="4" w:space="0" w:color="auto"/>
            </w:tcBorders>
            <w:vAlign w:val="center"/>
          </w:tcPr>
          <w:p w14:paraId="08FF4D7C" w14:textId="000BF3F0" w:rsidR="00CB5277" w:rsidRPr="006F4141" w:rsidRDefault="00CB5277" w:rsidP="00CB5277">
            <w:pPr>
              <w:jc w:val="center"/>
              <w:rPr>
                <w:rFonts w:ascii="Trebuchet MS" w:hAnsi="Trebuchet MS"/>
                <w:lang w:val="sl-SI"/>
              </w:rPr>
            </w:pPr>
            <w:r w:rsidRPr="006F4141">
              <w:rPr>
                <w:rFonts w:ascii="Trebuchet MS" w:hAnsi="Trebuchet MS"/>
                <w:lang w:val="sl-SI"/>
              </w:rPr>
              <w:t xml:space="preserve">» </w:t>
            </w:r>
            <w:r w:rsidR="00654400">
              <w:rPr>
                <w:rFonts w:ascii="Trebuchet MS" w:hAnsi="Trebuchet MS"/>
                <w:lang w:val="sl-SI"/>
              </w:rPr>
              <w:t>PODELITEV KONCESIJE ZA IZVEDBO PROJEKTA PRENOVE HOKEJSKEGA DRSALIŠČA NA BLEDU</w:t>
            </w:r>
            <w:r w:rsidRPr="006F4141">
              <w:rPr>
                <w:rFonts w:ascii="Trebuchet MS" w:hAnsi="Trebuchet MS"/>
                <w:lang w:val="sl-SI"/>
              </w:rPr>
              <w:t>«</w:t>
            </w: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454C3935" w14:textId="77777777" w:rsidR="00CB5277" w:rsidRPr="006F4141" w:rsidRDefault="00CB5277" w:rsidP="00CB5277">
            <w:pPr>
              <w:rPr>
                <w:rFonts w:ascii="Trebuchet MS" w:hAnsi="Trebuchet MS"/>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3B71B6" w14:textId="77777777" w:rsidR="00CB5277" w:rsidRPr="006F4141" w:rsidRDefault="00CB5277" w:rsidP="00CB5277">
            <w:pPr>
              <w:rPr>
                <w:rFonts w:ascii="Trebuchet MS" w:hAnsi="Trebuchet MS"/>
                <w:sz w:val="22"/>
                <w:szCs w:val="22"/>
                <w:lang w:val="sl-SI" w:eastAsia="en-US"/>
              </w:rPr>
            </w:pPr>
          </w:p>
        </w:tc>
      </w:tr>
      <w:tr w:rsidR="00CB5277" w:rsidRPr="006F4141" w14:paraId="3E9DECEF" w14:textId="77777777" w:rsidTr="00CB5277">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tcPr>
          <w:p w14:paraId="1F366CB6" w14:textId="77777777" w:rsidR="00CB5277" w:rsidRPr="006F4141" w:rsidRDefault="00CB5277" w:rsidP="00CB5277">
            <w:pPr>
              <w:rPr>
                <w:rFonts w:ascii="Trebuchet MS" w:hAnsi="Trebuchet MS"/>
                <w:lang w:val="sl-SI"/>
              </w:rPr>
            </w:pPr>
            <w:r w:rsidRPr="006F4141">
              <w:rPr>
                <w:rFonts w:ascii="Trebuchet MS" w:hAnsi="Trebuchet MS"/>
                <w:lang w:val="sl-SI"/>
              </w:rPr>
              <w:t>Oznaka javnega razpisa:</w:t>
            </w:r>
          </w:p>
        </w:tc>
        <w:tc>
          <w:tcPr>
            <w:tcW w:w="1283" w:type="pct"/>
            <w:tcBorders>
              <w:top w:val="single" w:sz="4" w:space="0" w:color="auto"/>
              <w:left w:val="single" w:sz="4" w:space="0" w:color="auto"/>
              <w:bottom w:val="single" w:sz="4" w:space="0" w:color="auto"/>
              <w:right w:val="single" w:sz="4" w:space="0" w:color="auto"/>
            </w:tcBorders>
          </w:tcPr>
          <w:p w14:paraId="05F55524" w14:textId="77777777" w:rsidR="00CB5277" w:rsidRPr="006F4141" w:rsidRDefault="00CB5277" w:rsidP="00CB5277">
            <w:pPr>
              <w:rPr>
                <w:rFonts w:ascii="Trebuchet MS" w:hAnsi="Trebuchet MS"/>
                <w:lang w:val="sl-SI"/>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2FD00372" w14:textId="77777777" w:rsidR="00CB5277" w:rsidRPr="006F4141" w:rsidRDefault="00CB5277" w:rsidP="00CB5277">
            <w:pPr>
              <w:rPr>
                <w:rFonts w:ascii="Trebuchet MS" w:hAnsi="Trebuchet MS"/>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20FD2F" w14:textId="77777777" w:rsidR="00CB5277" w:rsidRPr="006F4141" w:rsidRDefault="00CB5277" w:rsidP="00CB5277">
            <w:pPr>
              <w:rPr>
                <w:rFonts w:ascii="Trebuchet MS" w:hAnsi="Trebuchet MS"/>
                <w:sz w:val="22"/>
                <w:szCs w:val="22"/>
                <w:lang w:val="sl-SI" w:eastAsia="en-US"/>
              </w:rPr>
            </w:pPr>
          </w:p>
        </w:tc>
      </w:tr>
      <w:tr w:rsidR="00CB5277" w:rsidRPr="006F4141" w14:paraId="2D17A1E8" w14:textId="77777777" w:rsidTr="00CB5277">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14:paraId="4B976623" w14:textId="77777777" w:rsidR="00CB5277" w:rsidRPr="006F4141" w:rsidRDefault="00CB5277" w:rsidP="00CB5277">
            <w:pPr>
              <w:rPr>
                <w:rFonts w:ascii="Trebuchet MS" w:hAnsi="Trebuchet MS"/>
                <w:lang w:val="sl-SI"/>
              </w:rPr>
            </w:pPr>
            <w:r w:rsidRPr="006F4141">
              <w:rPr>
                <w:rFonts w:ascii="Trebuchet MS" w:hAnsi="Trebuchet MS"/>
                <w:lang w:val="sl-SI"/>
              </w:rPr>
              <w:t>Številka zadeve:</w:t>
            </w:r>
          </w:p>
        </w:tc>
        <w:tc>
          <w:tcPr>
            <w:tcW w:w="1283" w:type="pct"/>
            <w:tcBorders>
              <w:top w:val="single" w:sz="4" w:space="0" w:color="auto"/>
              <w:left w:val="single" w:sz="4" w:space="0" w:color="auto"/>
              <w:bottom w:val="single" w:sz="4" w:space="0" w:color="auto"/>
              <w:right w:val="single" w:sz="4" w:space="0" w:color="auto"/>
            </w:tcBorders>
          </w:tcPr>
          <w:p w14:paraId="0A363A57" w14:textId="77777777" w:rsidR="00CB5277" w:rsidRPr="006F4141" w:rsidRDefault="00CB5277" w:rsidP="00CB5277">
            <w:pPr>
              <w:rPr>
                <w:rFonts w:ascii="Trebuchet MS" w:hAnsi="Trebuchet MS"/>
                <w:lang w:val="sl-SI"/>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5D68C51D" w14:textId="77777777" w:rsidR="00CB5277" w:rsidRPr="006F4141" w:rsidRDefault="00CB5277" w:rsidP="00CB5277">
            <w:pPr>
              <w:rPr>
                <w:rFonts w:ascii="Trebuchet MS" w:hAnsi="Trebuchet MS"/>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5EDB81" w14:textId="77777777" w:rsidR="00CB5277" w:rsidRPr="006F4141" w:rsidRDefault="00CB5277" w:rsidP="00CB5277">
            <w:pPr>
              <w:rPr>
                <w:rFonts w:ascii="Trebuchet MS" w:hAnsi="Trebuchet MS"/>
                <w:sz w:val="22"/>
                <w:szCs w:val="22"/>
                <w:lang w:val="sl-SI" w:eastAsia="en-US"/>
              </w:rPr>
            </w:pPr>
          </w:p>
        </w:tc>
      </w:tr>
      <w:tr w:rsidR="00CB5277" w:rsidRPr="006F4141" w14:paraId="2058B924" w14:textId="77777777" w:rsidTr="00CB5277">
        <w:trPr>
          <w:trHeight w:val="70"/>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14:paraId="7EAB040A" w14:textId="77777777" w:rsidR="00CB5277" w:rsidRPr="006F4141" w:rsidRDefault="00CB5277" w:rsidP="00CB5277">
            <w:pPr>
              <w:rPr>
                <w:rFonts w:ascii="Trebuchet MS" w:hAnsi="Trebuchet MS"/>
                <w:lang w:val="sl-SI"/>
              </w:rPr>
            </w:pPr>
            <w:r w:rsidRPr="006F4141">
              <w:rPr>
                <w:rFonts w:ascii="Trebuchet MS" w:hAnsi="Trebuchet MS"/>
                <w:lang w:val="sl-SI"/>
              </w:rPr>
              <w:t>Rok za oddajo rešitve</w:t>
            </w:r>
          </w:p>
        </w:tc>
        <w:tc>
          <w:tcPr>
            <w:tcW w:w="1283" w:type="pct"/>
            <w:tcBorders>
              <w:top w:val="single" w:sz="4" w:space="0" w:color="auto"/>
              <w:left w:val="single" w:sz="4" w:space="0" w:color="auto"/>
              <w:bottom w:val="single" w:sz="4" w:space="0" w:color="auto"/>
              <w:right w:val="single" w:sz="4" w:space="0" w:color="auto"/>
            </w:tcBorders>
          </w:tcPr>
          <w:p w14:paraId="01C6EDC5" w14:textId="77777777" w:rsidR="00CB5277" w:rsidRPr="006F4141" w:rsidRDefault="00CB5277" w:rsidP="00CB5277">
            <w:pPr>
              <w:rPr>
                <w:rFonts w:ascii="Trebuchet MS" w:hAnsi="Trebuchet MS"/>
                <w:b/>
                <w:lang w:val="sl-SI"/>
              </w:rPr>
            </w:pPr>
          </w:p>
        </w:tc>
        <w:tc>
          <w:tcPr>
            <w:tcW w:w="128" w:type="pct"/>
            <w:vMerge/>
            <w:tcBorders>
              <w:top w:val="single" w:sz="4" w:space="0" w:color="auto"/>
              <w:left w:val="single" w:sz="4" w:space="0" w:color="auto"/>
              <w:bottom w:val="single" w:sz="4" w:space="0" w:color="auto"/>
              <w:right w:val="single" w:sz="4" w:space="0" w:color="auto"/>
            </w:tcBorders>
            <w:vAlign w:val="center"/>
            <w:hideMark/>
          </w:tcPr>
          <w:p w14:paraId="479C550A" w14:textId="77777777" w:rsidR="00CB5277" w:rsidRPr="006F4141" w:rsidRDefault="00CB5277" w:rsidP="00CB5277">
            <w:pPr>
              <w:rPr>
                <w:rFonts w:ascii="Trebuchet MS" w:hAnsi="Trebuchet MS"/>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773C7F" w14:textId="77777777" w:rsidR="00CB5277" w:rsidRPr="006F4141" w:rsidRDefault="00CB5277" w:rsidP="00CB5277">
            <w:pPr>
              <w:rPr>
                <w:rFonts w:ascii="Trebuchet MS" w:hAnsi="Trebuchet MS"/>
                <w:sz w:val="22"/>
                <w:szCs w:val="22"/>
                <w:lang w:val="sl-SI" w:eastAsia="en-US"/>
              </w:rPr>
            </w:pPr>
          </w:p>
        </w:tc>
      </w:tr>
      <w:tr w:rsidR="00CB5277" w:rsidRPr="006F4141" w14:paraId="484C9FB2" w14:textId="77777777" w:rsidTr="00CB5277">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0F6FC6" w:themeFill="accent1"/>
          </w:tcPr>
          <w:p w14:paraId="06C36E3A" w14:textId="77777777" w:rsidR="00CB5277" w:rsidRPr="006F4141" w:rsidRDefault="00CB5277" w:rsidP="00CB5277">
            <w:pPr>
              <w:jc w:val="center"/>
              <w:rPr>
                <w:rFonts w:ascii="Trebuchet MS" w:hAnsi="Trebuchet MS"/>
                <w:b/>
                <w:lang w:val="sl-SI"/>
              </w:rPr>
            </w:pPr>
          </w:p>
          <w:p w14:paraId="126859E0" w14:textId="77777777" w:rsidR="00CB5277" w:rsidRPr="006F4141" w:rsidRDefault="00CB5277" w:rsidP="00CB5277">
            <w:pPr>
              <w:jc w:val="center"/>
              <w:rPr>
                <w:rFonts w:ascii="Trebuchet MS" w:hAnsi="Trebuchet MS"/>
                <w:b/>
                <w:sz w:val="40"/>
                <w:szCs w:val="40"/>
                <w:lang w:val="sl-SI"/>
              </w:rPr>
            </w:pPr>
            <w:r w:rsidRPr="006F4141">
              <w:rPr>
                <w:rFonts w:ascii="Trebuchet MS" w:hAnsi="Trebuchet MS"/>
                <w:b/>
                <w:sz w:val="40"/>
                <w:szCs w:val="40"/>
                <w:shd w:val="clear" w:color="auto" w:fill="0F6FC6" w:themeFill="accent1"/>
                <w:lang w:val="sl-SI"/>
              </w:rPr>
              <w:t>REŠITEV, NE ODPIRAJ!</w:t>
            </w:r>
          </w:p>
        </w:tc>
      </w:tr>
    </w:tbl>
    <w:p w14:paraId="224ED1F1" w14:textId="77777777" w:rsidR="00563D8C" w:rsidRDefault="00563D8C" w:rsidP="00C22286">
      <w:pPr>
        <w:rPr>
          <w:rFonts w:ascii="Trebuchet MS" w:hAnsi="Trebuchet MS" w:cs="Corbel"/>
          <w:lang w:val="sl-SI"/>
        </w:rPr>
      </w:pPr>
    </w:p>
    <w:p w14:paraId="4E6E5121" w14:textId="77777777" w:rsidR="00563D8C" w:rsidRPr="006F4141" w:rsidRDefault="00563D8C" w:rsidP="00C22286">
      <w:pPr>
        <w:rPr>
          <w:rFonts w:ascii="Trebuchet MS" w:hAnsi="Trebuchet MS" w:cs="Corbel"/>
          <w:lang w:val="sl-SI"/>
        </w:rPr>
      </w:pPr>
    </w:p>
    <w:p w14:paraId="1C9C7674" w14:textId="77777777" w:rsidR="00C22286" w:rsidRPr="006F4141" w:rsidRDefault="005D4AFC" w:rsidP="00C22286">
      <w:pPr>
        <w:rPr>
          <w:rFonts w:ascii="Trebuchet MS" w:hAnsi="Trebuchet MS" w:cs="Corbel"/>
          <w:lang w:val="sl-SI"/>
        </w:rPr>
      </w:pPr>
      <w:r w:rsidRPr="006F4141">
        <w:rPr>
          <w:rFonts w:ascii="Trebuchet MS" w:hAnsi="Trebuchet MS" w:cs="Corbel"/>
          <w:lang w:val="sl-SI"/>
        </w:rPr>
        <w:br w:type="page"/>
      </w:r>
    </w:p>
    <w:p w14:paraId="3978EEAC" w14:textId="77777777" w:rsidR="009357EF" w:rsidRPr="006F4141" w:rsidRDefault="00E757CB" w:rsidP="00256EF3">
      <w:pPr>
        <w:pStyle w:val="Heading2"/>
        <w:numPr>
          <w:ilvl w:val="1"/>
          <w:numId w:val="1"/>
        </w:numPr>
        <w:rPr>
          <w:rFonts w:ascii="Trebuchet MS" w:hAnsi="Trebuchet MS" w:cs="Corbel"/>
          <w:color w:val="auto"/>
          <w:lang w:val="sl-SI"/>
        </w:rPr>
      </w:pPr>
      <w:bookmarkStart w:id="20" w:name="_Toc101365599"/>
      <w:r w:rsidRPr="006F4141">
        <w:rPr>
          <w:rFonts w:ascii="Trebuchet MS" w:hAnsi="Trebuchet MS" w:cs="Corbel"/>
          <w:color w:val="auto"/>
          <w:lang w:val="sl-SI"/>
        </w:rPr>
        <w:lastRenderedPageBreak/>
        <w:t>REŠITEV</w:t>
      </w:r>
      <w:r w:rsidR="0056500E" w:rsidRPr="006F4141">
        <w:rPr>
          <w:rFonts w:ascii="Trebuchet MS" w:hAnsi="Trebuchet MS" w:cs="Corbel"/>
          <w:color w:val="auto"/>
          <w:lang w:val="sl-SI"/>
        </w:rPr>
        <w:t xml:space="preserve"> št. ___________</w:t>
      </w:r>
      <w:bookmarkEnd w:id="20"/>
      <w:r w:rsidR="0056500E" w:rsidRPr="006F4141">
        <w:rPr>
          <w:rFonts w:ascii="Trebuchet MS" w:hAnsi="Trebuchet MS" w:cs="Corbel"/>
          <w:color w:val="auto"/>
          <w:lang w:val="sl-SI"/>
        </w:rPr>
        <w:t xml:space="preserve"> </w:t>
      </w:r>
    </w:p>
    <w:p w14:paraId="6F690E9A" w14:textId="77777777" w:rsidR="00FC773B" w:rsidRPr="006F4141" w:rsidRDefault="00FC773B" w:rsidP="002D56EF">
      <w:pPr>
        <w:spacing w:after="60"/>
        <w:rPr>
          <w:rFonts w:ascii="Trebuchet MS" w:hAnsi="Trebuchet MS" w:cs="Corbel"/>
          <w:i/>
          <w:sz w:val="4"/>
          <w:szCs w:val="4"/>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2263"/>
        <w:gridCol w:w="2411"/>
        <w:gridCol w:w="2338"/>
        <w:gridCol w:w="2338"/>
      </w:tblGrid>
      <w:tr w:rsidR="000D748C" w:rsidRPr="006F4141" w14:paraId="2DA02DD0" w14:textId="77777777" w:rsidTr="00CC0D86">
        <w:tc>
          <w:tcPr>
            <w:tcW w:w="2263" w:type="dxa"/>
            <w:shd w:val="clear" w:color="auto" w:fill="0F6FC6"/>
          </w:tcPr>
          <w:p w14:paraId="4D6AC061"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NASTOPAMO</w:t>
            </w:r>
          </w:p>
        </w:tc>
        <w:tc>
          <w:tcPr>
            <w:tcW w:w="2411" w:type="dxa"/>
            <w:shd w:val="clear" w:color="auto" w:fill="auto"/>
          </w:tcPr>
          <w:p w14:paraId="13631E36"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SAMOSTOJNO</w:t>
            </w:r>
          </w:p>
        </w:tc>
        <w:tc>
          <w:tcPr>
            <w:tcW w:w="2338" w:type="dxa"/>
            <w:shd w:val="clear" w:color="auto" w:fill="auto"/>
          </w:tcPr>
          <w:p w14:paraId="5C8AB058"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 xml:space="preserve">S </w:t>
            </w:r>
            <w:r w:rsidR="00EF0C96" w:rsidRPr="006F4141">
              <w:rPr>
                <w:rFonts w:ascii="Trebuchet MS" w:hAnsi="Trebuchet MS" w:cs="Corbel"/>
                <w:b/>
                <w:sz w:val="18"/>
                <w:szCs w:val="18"/>
                <w:lang w:val="sl-SI"/>
              </w:rPr>
              <w:t>PARTNERJI</w:t>
            </w:r>
          </w:p>
        </w:tc>
        <w:tc>
          <w:tcPr>
            <w:tcW w:w="2338" w:type="dxa"/>
            <w:shd w:val="clear" w:color="auto" w:fill="auto"/>
          </w:tcPr>
          <w:p w14:paraId="4F9BF8AF"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S PODIZVAJALCI</w:t>
            </w:r>
          </w:p>
        </w:tc>
      </w:tr>
    </w:tbl>
    <w:p w14:paraId="750A4F0A" w14:textId="77777777" w:rsidR="009357EF" w:rsidRPr="006F4141" w:rsidRDefault="009357EF" w:rsidP="002D56EF">
      <w:pPr>
        <w:spacing w:after="60"/>
        <w:rPr>
          <w:rFonts w:ascii="Trebuchet MS" w:hAnsi="Trebuchet MS" w:cs="Corbel"/>
          <w:b/>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3114"/>
        <w:gridCol w:w="6236"/>
      </w:tblGrid>
      <w:tr w:rsidR="000B6EB0" w:rsidRPr="006F4141" w14:paraId="0620EB3D" w14:textId="77777777" w:rsidTr="00CC0D86">
        <w:tc>
          <w:tcPr>
            <w:tcW w:w="9350" w:type="dxa"/>
            <w:gridSpan w:val="2"/>
            <w:shd w:val="clear" w:color="auto" w:fill="0F6FC6"/>
          </w:tcPr>
          <w:p w14:paraId="2787219A"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 xml:space="preserve">OSNOVNI PODATKI </w:t>
            </w:r>
            <w:r w:rsidR="00E757CB" w:rsidRPr="006F4141">
              <w:rPr>
                <w:rFonts w:ascii="Trebuchet MS" w:hAnsi="Trebuchet MS" w:cs="Corbel"/>
                <w:b/>
                <w:sz w:val="18"/>
                <w:szCs w:val="18"/>
                <w:lang w:val="sl-SI"/>
              </w:rPr>
              <w:t>KANDIDATA</w:t>
            </w:r>
          </w:p>
        </w:tc>
      </w:tr>
      <w:tr w:rsidR="000D748C" w:rsidRPr="006F4141" w14:paraId="1D0FE803" w14:textId="77777777" w:rsidTr="00CC0D86">
        <w:tc>
          <w:tcPr>
            <w:tcW w:w="3114" w:type="dxa"/>
            <w:shd w:val="clear" w:color="auto" w:fill="0F6FC6"/>
          </w:tcPr>
          <w:p w14:paraId="37ED31EB"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NAZIV ALI IME</w:t>
            </w:r>
          </w:p>
        </w:tc>
        <w:tc>
          <w:tcPr>
            <w:tcW w:w="6236" w:type="dxa"/>
            <w:shd w:val="clear" w:color="auto" w:fill="auto"/>
          </w:tcPr>
          <w:p w14:paraId="21A0C509" w14:textId="77777777" w:rsidR="009357EF" w:rsidRPr="006F4141" w:rsidRDefault="009357EF" w:rsidP="00CC0D86">
            <w:pPr>
              <w:spacing w:after="60" w:line="240" w:lineRule="auto"/>
              <w:rPr>
                <w:rFonts w:ascii="Trebuchet MS" w:hAnsi="Trebuchet MS" w:cs="Corbel"/>
                <w:b/>
                <w:sz w:val="18"/>
                <w:szCs w:val="18"/>
                <w:lang w:val="sl-SI"/>
              </w:rPr>
            </w:pPr>
          </w:p>
          <w:p w14:paraId="2FB3BABE" w14:textId="77777777" w:rsidR="002D56EF" w:rsidRPr="006F4141" w:rsidRDefault="002D56EF" w:rsidP="00CC0D86">
            <w:pPr>
              <w:spacing w:after="60" w:line="240" w:lineRule="auto"/>
              <w:rPr>
                <w:rFonts w:ascii="Trebuchet MS" w:hAnsi="Trebuchet MS" w:cs="Corbel"/>
                <w:b/>
                <w:sz w:val="18"/>
                <w:szCs w:val="18"/>
                <w:lang w:val="sl-SI"/>
              </w:rPr>
            </w:pPr>
          </w:p>
        </w:tc>
      </w:tr>
      <w:tr w:rsidR="000D748C" w:rsidRPr="006F4141" w14:paraId="17E667A0" w14:textId="77777777" w:rsidTr="00CC0D86">
        <w:tc>
          <w:tcPr>
            <w:tcW w:w="3114" w:type="dxa"/>
            <w:shd w:val="clear" w:color="auto" w:fill="0F6FC6"/>
          </w:tcPr>
          <w:p w14:paraId="06447E87"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NASLOV</w:t>
            </w:r>
          </w:p>
        </w:tc>
        <w:tc>
          <w:tcPr>
            <w:tcW w:w="6236" w:type="dxa"/>
            <w:shd w:val="clear" w:color="auto" w:fill="auto"/>
          </w:tcPr>
          <w:p w14:paraId="0CB6C6CE" w14:textId="77777777" w:rsidR="009357EF" w:rsidRPr="006F4141" w:rsidRDefault="009357EF" w:rsidP="00CC0D86">
            <w:pPr>
              <w:spacing w:after="60" w:line="240" w:lineRule="auto"/>
              <w:rPr>
                <w:rFonts w:ascii="Trebuchet MS" w:hAnsi="Trebuchet MS" w:cs="Corbel"/>
                <w:b/>
                <w:sz w:val="18"/>
                <w:szCs w:val="18"/>
                <w:lang w:val="sl-SI"/>
              </w:rPr>
            </w:pPr>
          </w:p>
          <w:p w14:paraId="5AF5846E" w14:textId="77777777" w:rsidR="002D56EF" w:rsidRPr="006F4141" w:rsidRDefault="002D56EF" w:rsidP="00CC0D86">
            <w:pPr>
              <w:spacing w:after="60" w:line="240" w:lineRule="auto"/>
              <w:rPr>
                <w:rFonts w:ascii="Trebuchet MS" w:hAnsi="Trebuchet MS" w:cs="Corbel"/>
                <w:b/>
                <w:sz w:val="18"/>
                <w:szCs w:val="18"/>
                <w:lang w:val="sl-SI"/>
              </w:rPr>
            </w:pPr>
          </w:p>
        </w:tc>
      </w:tr>
      <w:tr w:rsidR="000D748C" w:rsidRPr="006F4141" w14:paraId="47F08561" w14:textId="77777777" w:rsidTr="00CC0D86">
        <w:tc>
          <w:tcPr>
            <w:tcW w:w="3114" w:type="dxa"/>
            <w:shd w:val="clear" w:color="auto" w:fill="0F6FC6"/>
          </w:tcPr>
          <w:p w14:paraId="7D221BAB"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ZAKONITI ZASTOPNIK</w:t>
            </w:r>
          </w:p>
        </w:tc>
        <w:tc>
          <w:tcPr>
            <w:tcW w:w="6236" w:type="dxa"/>
            <w:shd w:val="clear" w:color="auto" w:fill="auto"/>
          </w:tcPr>
          <w:p w14:paraId="208C7851" w14:textId="77777777" w:rsidR="002D56EF" w:rsidRPr="006F4141" w:rsidRDefault="002D56EF" w:rsidP="00CC0D86">
            <w:pPr>
              <w:spacing w:after="60" w:line="240" w:lineRule="auto"/>
              <w:rPr>
                <w:rFonts w:ascii="Trebuchet MS" w:hAnsi="Trebuchet MS" w:cs="Corbel"/>
                <w:b/>
                <w:sz w:val="18"/>
                <w:szCs w:val="18"/>
                <w:lang w:val="sl-SI"/>
              </w:rPr>
            </w:pPr>
          </w:p>
        </w:tc>
      </w:tr>
      <w:tr w:rsidR="000D748C" w:rsidRPr="006F4141" w14:paraId="2E56DB05" w14:textId="77777777" w:rsidTr="00CC0D86">
        <w:tc>
          <w:tcPr>
            <w:tcW w:w="3114" w:type="dxa"/>
            <w:shd w:val="clear" w:color="auto" w:fill="0F6FC6"/>
          </w:tcPr>
          <w:p w14:paraId="7139BECA" w14:textId="77777777" w:rsidR="006C5B70" w:rsidRPr="006F4141" w:rsidRDefault="006C5B70"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 xml:space="preserve">POOBLAŠČENA OSEBA ZA PODPIS </w:t>
            </w:r>
            <w:r w:rsidR="00413B03" w:rsidRPr="006F4141">
              <w:rPr>
                <w:rFonts w:ascii="Trebuchet MS" w:hAnsi="Trebuchet MS" w:cs="Corbel"/>
                <w:b/>
                <w:sz w:val="18"/>
                <w:szCs w:val="18"/>
                <w:lang w:val="sl-SI"/>
              </w:rPr>
              <w:t>PRIJAVE</w:t>
            </w:r>
          </w:p>
        </w:tc>
        <w:tc>
          <w:tcPr>
            <w:tcW w:w="6236" w:type="dxa"/>
            <w:shd w:val="clear" w:color="auto" w:fill="auto"/>
          </w:tcPr>
          <w:p w14:paraId="4F594271" w14:textId="77777777" w:rsidR="006C5B70" w:rsidRPr="006F4141" w:rsidRDefault="006C5B70" w:rsidP="00CC0D86">
            <w:pPr>
              <w:spacing w:after="60" w:line="240" w:lineRule="auto"/>
              <w:rPr>
                <w:rFonts w:ascii="Trebuchet MS" w:hAnsi="Trebuchet MS" w:cs="Corbel"/>
                <w:b/>
                <w:sz w:val="18"/>
                <w:szCs w:val="18"/>
                <w:lang w:val="sl-SI"/>
              </w:rPr>
            </w:pPr>
          </w:p>
        </w:tc>
      </w:tr>
      <w:tr w:rsidR="000D748C" w:rsidRPr="006F4141" w14:paraId="7E0A0B57" w14:textId="77777777" w:rsidTr="00CC0D86">
        <w:tc>
          <w:tcPr>
            <w:tcW w:w="3114" w:type="dxa"/>
            <w:shd w:val="clear" w:color="auto" w:fill="0F6FC6"/>
          </w:tcPr>
          <w:p w14:paraId="551D0CDB" w14:textId="77777777" w:rsidR="006C5B70" w:rsidRPr="006F4141" w:rsidRDefault="006C5B70"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 xml:space="preserve">POOBLAŠČENA OSEBA ZA PODPIS </w:t>
            </w:r>
            <w:r w:rsidR="00F574C3" w:rsidRPr="006F4141">
              <w:rPr>
                <w:rFonts w:ascii="Trebuchet MS" w:hAnsi="Trebuchet MS" w:cs="Corbel"/>
                <w:b/>
                <w:sz w:val="18"/>
                <w:szCs w:val="18"/>
                <w:lang w:val="sl-SI"/>
              </w:rPr>
              <w:t xml:space="preserve">KONCESIJSKE </w:t>
            </w:r>
            <w:r w:rsidRPr="006F4141">
              <w:rPr>
                <w:rFonts w:ascii="Trebuchet MS" w:hAnsi="Trebuchet MS" w:cs="Corbel"/>
                <w:b/>
                <w:sz w:val="18"/>
                <w:szCs w:val="18"/>
                <w:lang w:val="sl-SI"/>
              </w:rPr>
              <w:t>POGODBE</w:t>
            </w:r>
          </w:p>
        </w:tc>
        <w:tc>
          <w:tcPr>
            <w:tcW w:w="6236" w:type="dxa"/>
            <w:shd w:val="clear" w:color="auto" w:fill="auto"/>
          </w:tcPr>
          <w:p w14:paraId="568316AF" w14:textId="77777777" w:rsidR="006C5B70" w:rsidRPr="006F4141" w:rsidRDefault="006C5B70" w:rsidP="00CC0D86">
            <w:pPr>
              <w:spacing w:after="60" w:line="240" w:lineRule="auto"/>
              <w:rPr>
                <w:rFonts w:ascii="Trebuchet MS" w:hAnsi="Trebuchet MS" w:cs="Corbel"/>
                <w:b/>
                <w:sz w:val="18"/>
                <w:szCs w:val="18"/>
                <w:lang w:val="sl-SI"/>
              </w:rPr>
            </w:pPr>
          </w:p>
        </w:tc>
      </w:tr>
      <w:tr w:rsidR="000D748C" w:rsidRPr="006F4141" w14:paraId="7135E21D" w14:textId="77777777" w:rsidTr="00CC0D86">
        <w:trPr>
          <w:trHeight w:val="70"/>
        </w:trPr>
        <w:tc>
          <w:tcPr>
            <w:tcW w:w="3114" w:type="dxa"/>
            <w:shd w:val="clear" w:color="auto" w:fill="0F6FC6"/>
          </w:tcPr>
          <w:p w14:paraId="62620BA7"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DAVČNA ŠTEVILKA</w:t>
            </w:r>
          </w:p>
        </w:tc>
        <w:tc>
          <w:tcPr>
            <w:tcW w:w="6236" w:type="dxa"/>
            <w:shd w:val="clear" w:color="auto" w:fill="auto"/>
          </w:tcPr>
          <w:p w14:paraId="6665FA08" w14:textId="77777777" w:rsidR="009357EF" w:rsidRPr="006F4141" w:rsidRDefault="009357EF" w:rsidP="00CC0D86">
            <w:pPr>
              <w:spacing w:after="60" w:line="240" w:lineRule="auto"/>
              <w:rPr>
                <w:rFonts w:ascii="Trebuchet MS" w:hAnsi="Trebuchet MS" w:cs="Corbel"/>
                <w:b/>
                <w:sz w:val="18"/>
                <w:szCs w:val="18"/>
                <w:lang w:val="sl-SI"/>
              </w:rPr>
            </w:pPr>
          </w:p>
        </w:tc>
      </w:tr>
      <w:tr w:rsidR="000D748C" w:rsidRPr="006F4141" w14:paraId="4219C653" w14:textId="77777777" w:rsidTr="00CC0D86">
        <w:tc>
          <w:tcPr>
            <w:tcW w:w="3114" w:type="dxa"/>
            <w:shd w:val="clear" w:color="auto" w:fill="0F6FC6"/>
          </w:tcPr>
          <w:p w14:paraId="3B30713D"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MATIČNA ŠTEVILKA</w:t>
            </w:r>
          </w:p>
        </w:tc>
        <w:tc>
          <w:tcPr>
            <w:tcW w:w="6236" w:type="dxa"/>
            <w:shd w:val="clear" w:color="auto" w:fill="auto"/>
          </w:tcPr>
          <w:p w14:paraId="4C7510FE" w14:textId="77777777" w:rsidR="009357EF" w:rsidRPr="006F4141" w:rsidRDefault="009357EF" w:rsidP="00CC0D86">
            <w:pPr>
              <w:spacing w:after="60" w:line="240" w:lineRule="auto"/>
              <w:rPr>
                <w:rFonts w:ascii="Trebuchet MS" w:hAnsi="Trebuchet MS" w:cs="Corbel"/>
                <w:b/>
                <w:sz w:val="18"/>
                <w:szCs w:val="18"/>
                <w:lang w:val="sl-SI"/>
              </w:rPr>
            </w:pPr>
          </w:p>
        </w:tc>
      </w:tr>
      <w:tr w:rsidR="000D748C" w:rsidRPr="006F4141" w14:paraId="15929738" w14:textId="77777777" w:rsidTr="00CC0D86">
        <w:tc>
          <w:tcPr>
            <w:tcW w:w="3114" w:type="dxa"/>
            <w:shd w:val="clear" w:color="auto" w:fill="0F6FC6"/>
          </w:tcPr>
          <w:p w14:paraId="71DA4720"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POSLOVNI RAČUN(I)</w:t>
            </w:r>
          </w:p>
        </w:tc>
        <w:tc>
          <w:tcPr>
            <w:tcW w:w="6236" w:type="dxa"/>
            <w:shd w:val="clear" w:color="auto" w:fill="auto"/>
          </w:tcPr>
          <w:p w14:paraId="5DE782D2" w14:textId="77777777" w:rsidR="009357EF" w:rsidRPr="006F4141" w:rsidRDefault="009357EF" w:rsidP="00CC0D86">
            <w:pPr>
              <w:spacing w:after="60" w:line="240" w:lineRule="auto"/>
              <w:rPr>
                <w:rFonts w:ascii="Trebuchet MS" w:hAnsi="Trebuchet MS" w:cs="Corbel"/>
                <w:b/>
                <w:sz w:val="18"/>
                <w:szCs w:val="18"/>
                <w:lang w:val="sl-SI"/>
              </w:rPr>
            </w:pPr>
          </w:p>
        </w:tc>
      </w:tr>
      <w:tr w:rsidR="000D748C" w:rsidRPr="006F4141" w14:paraId="32D51E41" w14:textId="77777777" w:rsidTr="00CC0D86">
        <w:tc>
          <w:tcPr>
            <w:tcW w:w="3114" w:type="dxa"/>
            <w:shd w:val="clear" w:color="auto" w:fill="0F6FC6"/>
          </w:tcPr>
          <w:p w14:paraId="33C00C85"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TELEFON</w:t>
            </w:r>
          </w:p>
        </w:tc>
        <w:tc>
          <w:tcPr>
            <w:tcW w:w="6236" w:type="dxa"/>
            <w:shd w:val="clear" w:color="auto" w:fill="auto"/>
          </w:tcPr>
          <w:p w14:paraId="69AD279A" w14:textId="77777777" w:rsidR="009357EF" w:rsidRPr="006F4141" w:rsidRDefault="009357EF" w:rsidP="00CC0D86">
            <w:pPr>
              <w:spacing w:after="60" w:line="240" w:lineRule="auto"/>
              <w:rPr>
                <w:rFonts w:ascii="Trebuchet MS" w:hAnsi="Trebuchet MS" w:cs="Corbel"/>
                <w:b/>
                <w:sz w:val="18"/>
                <w:szCs w:val="18"/>
                <w:lang w:val="sl-SI"/>
              </w:rPr>
            </w:pPr>
          </w:p>
        </w:tc>
      </w:tr>
      <w:tr w:rsidR="000D748C" w:rsidRPr="006F4141" w14:paraId="1A219E55" w14:textId="77777777" w:rsidTr="00CC0D86">
        <w:tc>
          <w:tcPr>
            <w:tcW w:w="3114" w:type="dxa"/>
            <w:shd w:val="clear" w:color="auto" w:fill="0F6FC6"/>
          </w:tcPr>
          <w:p w14:paraId="34F67F40"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FAKS</w:t>
            </w:r>
          </w:p>
        </w:tc>
        <w:tc>
          <w:tcPr>
            <w:tcW w:w="6236" w:type="dxa"/>
            <w:shd w:val="clear" w:color="auto" w:fill="auto"/>
          </w:tcPr>
          <w:p w14:paraId="6F7C99B5" w14:textId="77777777" w:rsidR="009357EF" w:rsidRPr="006F4141" w:rsidRDefault="009357EF" w:rsidP="00CC0D86">
            <w:pPr>
              <w:spacing w:after="60" w:line="240" w:lineRule="auto"/>
              <w:rPr>
                <w:rFonts w:ascii="Trebuchet MS" w:hAnsi="Trebuchet MS" w:cs="Corbel"/>
                <w:b/>
                <w:sz w:val="18"/>
                <w:szCs w:val="18"/>
                <w:lang w:val="sl-SI"/>
              </w:rPr>
            </w:pPr>
          </w:p>
        </w:tc>
      </w:tr>
      <w:tr w:rsidR="000D748C" w:rsidRPr="006F4141" w14:paraId="5A63F90A" w14:textId="77777777" w:rsidTr="00CC0D86">
        <w:tc>
          <w:tcPr>
            <w:tcW w:w="3114" w:type="dxa"/>
            <w:shd w:val="clear" w:color="auto" w:fill="0F6FC6"/>
          </w:tcPr>
          <w:p w14:paraId="16C3D3CF"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ELEKTRONSKA POŠTA</w:t>
            </w:r>
          </w:p>
        </w:tc>
        <w:tc>
          <w:tcPr>
            <w:tcW w:w="6236" w:type="dxa"/>
            <w:shd w:val="clear" w:color="auto" w:fill="auto"/>
          </w:tcPr>
          <w:p w14:paraId="71A17720" w14:textId="77777777" w:rsidR="009357EF" w:rsidRPr="006F4141" w:rsidRDefault="009357EF" w:rsidP="00CC0D86">
            <w:pPr>
              <w:spacing w:after="60" w:line="240" w:lineRule="auto"/>
              <w:rPr>
                <w:rFonts w:ascii="Trebuchet MS" w:hAnsi="Trebuchet MS" w:cs="Corbel"/>
                <w:b/>
                <w:sz w:val="18"/>
                <w:szCs w:val="18"/>
                <w:lang w:val="sl-SI"/>
              </w:rPr>
            </w:pPr>
          </w:p>
        </w:tc>
      </w:tr>
      <w:tr w:rsidR="000D748C" w:rsidRPr="006F4141" w14:paraId="5F9FC252" w14:textId="77777777" w:rsidTr="00CC0D86">
        <w:tc>
          <w:tcPr>
            <w:tcW w:w="3114" w:type="dxa"/>
            <w:shd w:val="clear" w:color="auto" w:fill="0F6FC6"/>
          </w:tcPr>
          <w:p w14:paraId="4855DC8F" w14:textId="77777777" w:rsidR="009357EF" w:rsidRPr="006F4141" w:rsidRDefault="009357EF" w:rsidP="00CC0D86">
            <w:pPr>
              <w:spacing w:after="60" w:line="240" w:lineRule="auto"/>
              <w:rPr>
                <w:rFonts w:ascii="Trebuchet MS" w:hAnsi="Trebuchet MS" w:cs="Corbel"/>
                <w:b/>
                <w:sz w:val="18"/>
                <w:szCs w:val="18"/>
                <w:lang w:val="sl-SI"/>
              </w:rPr>
            </w:pPr>
            <w:r w:rsidRPr="006F4141">
              <w:rPr>
                <w:rFonts w:ascii="Trebuchet MS" w:hAnsi="Trebuchet MS" w:cs="Corbel"/>
                <w:b/>
                <w:sz w:val="18"/>
                <w:szCs w:val="18"/>
                <w:lang w:val="sl-SI"/>
              </w:rPr>
              <w:t>KONTAKTNA OSEBA</w:t>
            </w:r>
          </w:p>
        </w:tc>
        <w:tc>
          <w:tcPr>
            <w:tcW w:w="6236" w:type="dxa"/>
            <w:shd w:val="clear" w:color="auto" w:fill="auto"/>
          </w:tcPr>
          <w:p w14:paraId="20FB3151" w14:textId="77777777" w:rsidR="009357EF" w:rsidRPr="006F4141" w:rsidRDefault="009357EF" w:rsidP="00CC0D86">
            <w:pPr>
              <w:spacing w:after="60" w:line="240" w:lineRule="auto"/>
              <w:rPr>
                <w:rFonts w:ascii="Trebuchet MS" w:hAnsi="Trebuchet MS" w:cs="Corbel"/>
                <w:b/>
                <w:sz w:val="18"/>
                <w:szCs w:val="18"/>
                <w:lang w:val="sl-SI"/>
              </w:rPr>
            </w:pPr>
          </w:p>
        </w:tc>
      </w:tr>
    </w:tbl>
    <w:p w14:paraId="0EEEB216" w14:textId="77777777" w:rsidR="0056500E" w:rsidRPr="006F4141" w:rsidRDefault="0056500E" w:rsidP="002D56EF">
      <w:pPr>
        <w:spacing w:after="60"/>
        <w:rPr>
          <w:rFonts w:ascii="Trebuchet MS" w:hAnsi="Trebuchet MS" w:cs="Corbel"/>
          <w:sz w:val="18"/>
          <w:szCs w:val="18"/>
          <w:lang w:val="sl-SI"/>
        </w:rPr>
      </w:pPr>
    </w:p>
    <w:tbl>
      <w:tblPr>
        <w:tblStyle w:val="TableGrid"/>
        <w:tblW w:w="9350" w:type="dxa"/>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7650"/>
        <w:gridCol w:w="1700"/>
      </w:tblGrid>
      <w:tr w:rsidR="00E757CB" w:rsidRPr="006F4141" w14:paraId="12C41970" w14:textId="77777777" w:rsidTr="00DB4B25">
        <w:trPr>
          <w:trHeight w:val="70"/>
        </w:trPr>
        <w:tc>
          <w:tcPr>
            <w:tcW w:w="9350" w:type="dxa"/>
            <w:gridSpan w:val="2"/>
            <w:shd w:val="clear" w:color="auto" w:fill="0F6FC6" w:themeFill="accent1"/>
            <w:vAlign w:val="center"/>
          </w:tcPr>
          <w:p w14:paraId="7632B7DA" w14:textId="1B18DC05" w:rsidR="00E757CB" w:rsidRPr="006F4141" w:rsidRDefault="00E757CB" w:rsidP="00DB4B25">
            <w:pPr>
              <w:jc w:val="center"/>
              <w:rPr>
                <w:rFonts w:ascii="Trebuchet MS" w:hAnsi="Trebuchet MS" w:cs="Calibri"/>
                <w:b/>
                <w:color w:val="FFFFFF" w:themeColor="background1"/>
                <w:lang w:val="sl-SI"/>
              </w:rPr>
            </w:pPr>
            <w:r w:rsidRPr="006F4141">
              <w:rPr>
                <w:rFonts w:ascii="Trebuchet MS" w:hAnsi="Trebuchet MS" w:cs="Calibri"/>
                <w:b/>
                <w:color w:val="000000" w:themeColor="text1"/>
                <w:lang w:val="sl-SI"/>
              </w:rPr>
              <w:t xml:space="preserve">IZKAZOVANJE MERIL </w:t>
            </w:r>
            <w:r w:rsidR="007E2574" w:rsidRPr="006F4141">
              <w:rPr>
                <w:rFonts w:ascii="Trebuchet MS" w:hAnsi="Trebuchet MS" w:cs="Calibri"/>
                <w:b/>
                <w:color w:val="000000" w:themeColor="text1"/>
                <w:lang w:val="sl-SI"/>
              </w:rPr>
              <w:t>– za oba sklopa skupaj</w:t>
            </w:r>
          </w:p>
        </w:tc>
      </w:tr>
      <w:tr w:rsidR="00E757CB" w:rsidRPr="006F4141" w14:paraId="020E4C4D" w14:textId="77777777" w:rsidTr="00DB4B25">
        <w:tc>
          <w:tcPr>
            <w:tcW w:w="7650" w:type="dxa"/>
          </w:tcPr>
          <w:p w14:paraId="08109F41" w14:textId="77777777" w:rsidR="00E757CB" w:rsidRPr="006F4141" w:rsidRDefault="00E757CB" w:rsidP="00DB4B25">
            <w:pPr>
              <w:rPr>
                <w:rFonts w:ascii="Trebuchet MS" w:hAnsi="Trebuchet MS" w:cs="Calibri"/>
                <w:lang w:val="sl-SI"/>
              </w:rPr>
            </w:pPr>
            <w:r w:rsidRPr="006F4141">
              <w:rPr>
                <w:rFonts w:ascii="Trebuchet MS" w:hAnsi="Trebuchet MS" w:cs="Calibri"/>
                <w:lang w:val="sl-SI"/>
              </w:rPr>
              <w:t>Višina prihrankov (znesek neto sedanje vrednosti prihrankov v celotni pogodbeni dobi</w:t>
            </w:r>
            <w:r w:rsidR="00E27D01" w:rsidRPr="006F4141">
              <w:rPr>
                <w:rFonts w:ascii="Trebuchet MS" w:hAnsi="Trebuchet MS" w:cs="Calibri"/>
                <w:lang w:val="sl-SI"/>
              </w:rPr>
              <w:t>, v EUR</w:t>
            </w:r>
            <w:r w:rsidRPr="006F4141">
              <w:rPr>
                <w:rFonts w:ascii="Trebuchet MS" w:hAnsi="Trebuchet MS" w:cs="Calibri"/>
                <w:lang w:val="sl-SI"/>
              </w:rPr>
              <w:t>)</w:t>
            </w:r>
          </w:p>
        </w:tc>
        <w:tc>
          <w:tcPr>
            <w:tcW w:w="1700" w:type="dxa"/>
          </w:tcPr>
          <w:p w14:paraId="00BA319F" w14:textId="77777777" w:rsidR="00E757CB" w:rsidRPr="006F4141" w:rsidRDefault="00E757CB" w:rsidP="00DB4B25">
            <w:pPr>
              <w:jc w:val="center"/>
              <w:rPr>
                <w:rFonts w:ascii="Trebuchet MS" w:hAnsi="Trebuchet MS" w:cs="Calibri"/>
                <w:lang w:val="sl-SI"/>
              </w:rPr>
            </w:pPr>
          </w:p>
        </w:tc>
      </w:tr>
      <w:tr w:rsidR="00E757CB" w:rsidRPr="006F4141" w14:paraId="33576A4A" w14:textId="77777777" w:rsidTr="00DB4B25">
        <w:tc>
          <w:tcPr>
            <w:tcW w:w="7650" w:type="dxa"/>
          </w:tcPr>
          <w:p w14:paraId="4D39E83D" w14:textId="45FD975B" w:rsidR="00E757CB" w:rsidRPr="006F4141" w:rsidRDefault="00E27D01" w:rsidP="00DB4B25">
            <w:pPr>
              <w:rPr>
                <w:rFonts w:ascii="Trebuchet MS" w:hAnsi="Trebuchet MS" w:cs="Calibri"/>
                <w:lang w:val="sl-SI"/>
              </w:rPr>
            </w:pPr>
            <w:r w:rsidRPr="006F4141">
              <w:rPr>
                <w:rFonts w:ascii="Trebuchet MS" w:hAnsi="Trebuchet MS" w:cs="Calibri"/>
                <w:lang w:val="sl-SI"/>
              </w:rPr>
              <w:t>Trajanje</w:t>
            </w:r>
            <w:r w:rsidR="00335AD2">
              <w:rPr>
                <w:rFonts w:ascii="Trebuchet MS" w:hAnsi="Trebuchet MS" w:cs="Calibri"/>
                <w:lang w:val="sl-SI"/>
              </w:rPr>
              <w:t xml:space="preserve"> koncesijskega</w:t>
            </w:r>
            <w:r w:rsidRPr="006F4141">
              <w:rPr>
                <w:rFonts w:ascii="Trebuchet MS" w:hAnsi="Trebuchet MS" w:cs="Calibri"/>
                <w:lang w:val="sl-SI"/>
              </w:rPr>
              <w:t xml:space="preserve"> razmerja (v mesecih)</w:t>
            </w:r>
          </w:p>
        </w:tc>
        <w:tc>
          <w:tcPr>
            <w:tcW w:w="1700" w:type="dxa"/>
          </w:tcPr>
          <w:p w14:paraId="418F5908" w14:textId="77777777" w:rsidR="00E757CB" w:rsidRPr="006F4141" w:rsidRDefault="00E757CB" w:rsidP="00DB4B25">
            <w:pPr>
              <w:jc w:val="center"/>
              <w:rPr>
                <w:rFonts w:ascii="Trebuchet MS" w:hAnsi="Trebuchet MS" w:cs="Calibri"/>
                <w:lang w:val="sl-SI"/>
              </w:rPr>
            </w:pPr>
          </w:p>
        </w:tc>
      </w:tr>
      <w:tr w:rsidR="00E27D01" w:rsidRPr="006F4141" w14:paraId="17A81373" w14:textId="77777777" w:rsidTr="00DB4B25">
        <w:tc>
          <w:tcPr>
            <w:tcW w:w="7650" w:type="dxa"/>
          </w:tcPr>
          <w:p w14:paraId="3B955F51" w14:textId="77777777" w:rsidR="00E27D01" w:rsidRPr="006F4141" w:rsidRDefault="00E27D01" w:rsidP="00DB4B25">
            <w:pPr>
              <w:rPr>
                <w:rFonts w:ascii="Trebuchet MS" w:hAnsi="Trebuchet MS" w:cs="Calibri"/>
                <w:lang w:val="sl-SI"/>
              </w:rPr>
            </w:pPr>
            <w:r w:rsidRPr="006F4141">
              <w:rPr>
                <w:rFonts w:ascii="Trebuchet MS" w:hAnsi="Trebuchet MS" w:cs="Calibri"/>
                <w:lang w:val="sl-SI"/>
              </w:rPr>
              <w:t>Udeležba na prihrankih (stopnja udeležbe javnega partnerja na pogodbeno zagotovljenih prihrankih, v odstotkih)</w:t>
            </w:r>
          </w:p>
        </w:tc>
        <w:tc>
          <w:tcPr>
            <w:tcW w:w="1700" w:type="dxa"/>
          </w:tcPr>
          <w:p w14:paraId="6C76765F" w14:textId="77777777" w:rsidR="00E27D01" w:rsidRPr="006F4141" w:rsidRDefault="00E27D01" w:rsidP="00DB4B25">
            <w:pPr>
              <w:jc w:val="center"/>
              <w:rPr>
                <w:rFonts w:ascii="Trebuchet MS" w:hAnsi="Trebuchet MS" w:cs="Calibri"/>
                <w:lang w:val="sl-SI"/>
              </w:rPr>
            </w:pPr>
          </w:p>
        </w:tc>
      </w:tr>
      <w:tr w:rsidR="00E27D01" w:rsidRPr="006F4141" w14:paraId="56CC2949" w14:textId="77777777" w:rsidTr="00DB4B25">
        <w:tc>
          <w:tcPr>
            <w:tcW w:w="7650" w:type="dxa"/>
          </w:tcPr>
          <w:p w14:paraId="25FEDCD9" w14:textId="77777777" w:rsidR="00E27D01" w:rsidRPr="006F4141" w:rsidRDefault="00E27D01" w:rsidP="00DB4B25">
            <w:pPr>
              <w:rPr>
                <w:rFonts w:ascii="Trebuchet MS" w:hAnsi="Trebuchet MS" w:cs="Calibri"/>
                <w:lang w:val="sl-SI"/>
              </w:rPr>
            </w:pPr>
            <w:r w:rsidRPr="006F4141">
              <w:rPr>
                <w:rFonts w:ascii="Trebuchet MS" w:hAnsi="Trebuchet MS" w:cs="Calibri"/>
                <w:lang w:val="sl-SI"/>
              </w:rPr>
              <w:t>Višina investicije (v EUR, brez DDV)</w:t>
            </w:r>
          </w:p>
        </w:tc>
        <w:tc>
          <w:tcPr>
            <w:tcW w:w="1700" w:type="dxa"/>
          </w:tcPr>
          <w:p w14:paraId="3D6B41E8" w14:textId="77777777" w:rsidR="00E27D01" w:rsidRPr="006F4141" w:rsidRDefault="00E27D01" w:rsidP="00DB4B25">
            <w:pPr>
              <w:jc w:val="center"/>
              <w:rPr>
                <w:rFonts w:ascii="Trebuchet MS" w:hAnsi="Trebuchet MS" w:cs="Calibri"/>
                <w:lang w:val="sl-SI"/>
              </w:rPr>
            </w:pPr>
          </w:p>
        </w:tc>
      </w:tr>
    </w:tbl>
    <w:p w14:paraId="7158C4B6" w14:textId="77777777" w:rsidR="00E757CB" w:rsidRPr="006F4141" w:rsidRDefault="00E757CB" w:rsidP="00E757CB">
      <w:pPr>
        <w:rPr>
          <w:rFonts w:ascii="Trebuchet MS" w:hAnsi="Trebuchet MS" w:cs="Calibri"/>
          <w:sz w:val="4"/>
          <w:szCs w:val="4"/>
          <w:lang w:val="sl-SI"/>
        </w:rPr>
      </w:pPr>
    </w:p>
    <w:tbl>
      <w:tblPr>
        <w:tblStyle w:val="TableGrid"/>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5637"/>
        <w:gridCol w:w="3713"/>
      </w:tblGrid>
      <w:tr w:rsidR="00E757CB" w:rsidRPr="006F4141" w14:paraId="5AB4B221" w14:textId="77777777" w:rsidTr="00E27D01">
        <w:tc>
          <w:tcPr>
            <w:tcW w:w="5637" w:type="dxa"/>
            <w:shd w:val="clear" w:color="auto" w:fill="0F6FC6" w:themeFill="accent1"/>
          </w:tcPr>
          <w:p w14:paraId="757F693C" w14:textId="77777777" w:rsidR="00E757CB" w:rsidRPr="006F4141" w:rsidRDefault="00E757CB" w:rsidP="00DB4B25">
            <w:pPr>
              <w:rPr>
                <w:rFonts w:ascii="Trebuchet MS" w:hAnsi="Trebuchet MS" w:cs="Calibri"/>
                <w:b/>
                <w:lang w:val="sl-SI"/>
              </w:rPr>
            </w:pPr>
            <w:r w:rsidRPr="006F4141">
              <w:rPr>
                <w:rFonts w:ascii="Trebuchet MS" w:hAnsi="Trebuchet MS" w:cs="Calibri"/>
                <w:b/>
                <w:color w:val="000000" w:themeColor="text1"/>
                <w:lang w:val="sl-SI"/>
              </w:rPr>
              <w:t>VLOŽEK KANDIDATA (V ZNESKU IN ODSTOTKU)</w:t>
            </w:r>
          </w:p>
        </w:tc>
        <w:tc>
          <w:tcPr>
            <w:tcW w:w="3713" w:type="dxa"/>
          </w:tcPr>
          <w:p w14:paraId="33F50B06" w14:textId="77777777" w:rsidR="00E757CB" w:rsidRPr="006F4141" w:rsidRDefault="00E757CB" w:rsidP="00DB4B25">
            <w:pPr>
              <w:rPr>
                <w:rFonts w:ascii="Trebuchet MS" w:hAnsi="Trebuchet MS" w:cs="Calibri"/>
                <w:b/>
                <w:lang w:val="sl-SI"/>
              </w:rPr>
            </w:pPr>
          </w:p>
        </w:tc>
      </w:tr>
    </w:tbl>
    <w:p w14:paraId="61228ABB" w14:textId="77777777" w:rsidR="009357EF" w:rsidRPr="006F4141" w:rsidRDefault="009357EF" w:rsidP="002D56EF">
      <w:pPr>
        <w:spacing w:after="60"/>
        <w:rPr>
          <w:rFonts w:ascii="Trebuchet MS" w:hAnsi="Trebuchet MS" w:cs="Corbel"/>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1696"/>
        <w:gridCol w:w="1701"/>
        <w:gridCol w:w="2552"/>
        <w:gridCol w:w="3401"/>
      </w:tblGrid>
      <w:tr w:rsidR="000D748C" w:rsidRPr="006F4141" w14:paraId="6A55A52A" w14:textId="77777777" w:rsidTr="00CC0D86">
        <w:trPr>
          <w:trHeight w:val="70"/>
        </w:trPr>
        <w:tc>
          <w:tcPr>
            <w:tcW w:w="1696" w:type="dxa"/>
            <w:shd w:val="clear" w:color="auto" w:fill="0F6FC6"/>
            <w:vAlign w:val="center"/>
          </w:tcPr>
          <w:p w14:paraId="0531139C"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KRAJ</w:t>
            </w:r>
          </w:p>
        </w:tc>
        <w:tc>
          <w:tcPr>
            <w:tcW w:w="1701" w:type="dxa"/>
            <w:shd w:val="clear" w:color="auto" w:fill="0F6FC6"/>
            <w:vAlign w:val="center"/>
          </w:tcPr>
          <w:p w14:paraId="46C9FBD2"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DATUM</w:t>
            </w:r>
          </w:p>
        </w:tc>
        <w:tc>
          <w:tcPr>
            <w:tcW w:w="2552" w:type="dxa"/>
            <w:shd w:val="clear" w:color="auto" w:fill="0F6FC6"/>
            <w:vAlign w:val="center"/>
          </w:tcPr>
          <w:p w14:paraId="4DCE9150" w14:textId="77777777" w:rsidR="00FC773B"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IME IN PRIIMEK POOBLAŠČENE OSEBE</w:t>
            </w:r>
            <w:r w:rsidR="00FC773B" w:rsidRPr="006F4141">
              <w:rPr>
                <w:rFonts w:ascii="Trebuchet MS" w:hAnsi="Trebuchet MS" w:cs="Corbel"/>
                <w:b/>
                <w:sz w:val="18"/>
                <w:szCs w:val="18"/>
                <w:lang w:val="sl-SI"/>
              </w:rPr>
              <w:t xml:space="preserve"> </w:t>
            </w:r>
            <w:r w:rsidR="0004644A" w:rsidRPr="006F4141">
              <w:rPr>
                <w:rFonts w:ascii="Trebuchet MS" w:hAnsi="Trebuchet MS" w:cs="Corbel"/>
                <w:b/>
                <w:sz w:val="18"/>
                <w:szCs w:val="18"/>
                <w:lang w:val="sl-SI"/>
              </w:rPr>
              <w:t>KANDIDATA</w:t>
            </w:r>
          </w:p>
        </w:tc>
        <w:tc>
          <w:tcPr>
            <w:tcW w:w="3401" w:type="dxa"/>
            <w:shd w:val="clear" w:color="auto" w:fill="0F6FC6"/>
            <w:vAlign w:val="center"/>
          </w:tcPr>
          <w:p w14:paraId="08A984BB" w14:textId="77777777" w:rsidR="009357EF" w:rsidRPr="006F4141" w:rsidRDefault="009357EF" w:rsidP="00CC0D86">
            <w:pPr>
              <w:spacing w:after="60" w:line="240" w:lineRule="auto"/>
              <w:jc w:val="center"/>
              <w:rPr>
                <w:rFonts w:ascii="Trebuchet MS" w:hAnsi="Trebuchet MS" w:cs="Corbel"/>
                <w:b/>
                <w:sz w:val="18"/>
                <w:szCs w:val="18"/>
                <w:lang w:val="sl-SI"/>
              </w:rPr>
            </w:pPr>
            <w:r w:rsidRPr="006F4141">
              <w:rPr>
                <w:rFonts w:ascii="Trebuchet MS" w:hAnsi="Trebuchet MS" w:cs="Corbel"/>
                <w:b/>
                <w:sz w:val="18"/>
                <w:szCs w:val="18"/>
                <w:lang w:val="sl-SI"/>
              </w:rPr>
              <w:t>PODPIS IN ŽIG</w:t>
            </w:r>
          </w:p>
        </w:tc>
      </w:tr>
      <w:tr w:rsidR="000D748C" w:rsidRPr="006F4141" w14:paraId="6939F09A" w14:textId="77777777" w:rsidTr="00CC0D86">
        <w:tc>
          <w:tcPr>
            <w:tcW w:w="1696" w:type="dxa"/>
            <w:shd w:val="clear" w:color="auto" w:fill="auto"/>
          </w:tcPr>
          <w:p w14:paraId="72AE350A" w14:textId="77777777" w:rsidR="009357EF" w:rsidRPr="006F4141" w:rsidRDefault="009357EF" w:rsidP="00CC0D86">
            <w:pPr>
              <w:spacing w:after="60" w:line="240" w:lineRule="auto"/>
              <w:jc w:val="center"/>
              <w:rPr>
                <w:rFonts w:ascii="Trebuchet MS" w:hAnsi="Trebuchet MS" w:cs="Corbel"/>
                <w:sz w:val="18"/>
                <w:szCs w:val="18"/>
                <w:lang w:val="sl-SI"/>
              </w:rPr>
            </w:pPr>
          </w:p>
          <w:p w14:paraId="2035B958" w14:textId="77777777" w:rsidR="009357EF" w:rsidRPr="006F4141" w:rsidRDefault="009357EF" w:rsidP="00CC0D86">
            <w:pPr>
              <w:spacing w:after="60" w:line="240" w:lineRule="auto"/>
              <w:jc w:val="center"/>
              <w:rPr>
                <w:rFonts w:ascii="Trebuchet MS" w:hAnsi="Trebuchet MS" w:cs="Corbel"/>
                <w:sz w:val="18"/>
                <w:szCs w:val="18"/>
                <w:lang w:val="sl-SI"/>
              </w:rPr>
            </w:pPr>
          </w:p>
          <w:p w14:paraId="4814306C" w14:textId="77777777" w:rsidR="0056500E" w:rsidRPr="006F4141" w:rsidRDefault="0056500E" w:rsidP="00CC0D86">
            <w:pPr>
              <w:spacing w:after="60" w:line="240" w:lineRule="auto"/>
              <w:rPr>
                <w:rFonts w:ascii="Trebuchet MS" w:hAnsi="Trebuchet MS" w:cs="Corbel"/>
                <w:sz w:val="18"/>
                <w:szCs w:val="18"/>
                <w:lang w:val="sl-SI"/>
              </w:rPr>
            </w:pPr>
          </w:p>
        </w:tc>
        <w:tc>
          <w:tcPr>
            <w:tcW w:w="1701" w:type="dxa"/>
            <w:shd w:val="clear" w:color="auto" w:fill="auto"/>
          </w:tcPr>
          <w:p w14:paraId="499275B4" w14:textId="77777777" w:rsidR="009357EF" w:rsidRPr="006F4141" w:rsidRDefault="009357EF" w:rsidP="00CC0D86">
            <w:pPr>
              <w:spacing w:after="60" w:line="240" w:lineRule="auto"/>
              <w:jc w:val="center"/>
              <w:rPr>
                <w:rFonts w:ascii="Trebuchet MS" w:hAnsi="Trebuchet MS" w:cs="Corbel"/>
                <w:sz w:val="18"/>
                <w:szCs w:val="18"/>
                <w:lang w:val="sl-SI"/>
              </w:rPr>
            </w:pPr>
          </w:p>
        </w:tc>
        <w:tc>
          <w:tcPr>
            <w:tcW w:w="2552" w:type="dxa"/>
            <w:shd w:val="clear" w:color="auto" w:fill="auto"/>
          </w:tcPr>
          <w:p w14:paraId="12BA4566" w14:textId="77777777" w:rsidR="009357EF" w:rsidRPr="006F4141" w:rsidRDefault="009357EF" w:rsidP="00CC0D86">
            <w:pPr>
              <w:spacing w:after="60" w:line="240" w:lineRule="auto"/>
              <w:jc w:val="center"/>
              <w:rPr>
                <w:rFonts w:ascii="Trebuchet MS" w:hAnsi="Trebuchet MS" w:cs="Corbel"/>
                <w:sz w:val="18"/>
                <w:szCs w:val="18"/>
                <w:lang w:val="sl-SI"/>
              </w:rPr>
            </w:pPr>
          </w:p>
          <w:p w14:paraId="0F0506B7" w14:textId="77777777" w:rsidR="0056500E" w:rsidRPr="006F4141" w:rsidRDefault="0056500E" w:rsidP="00CC0D86">
            <w:pPr>
              <w:spacing w:after="60" w:line="240" w:lineRule="auto"/>
              <w:jc w:val="center"/>
              <w:rPr>
                <w:rFonts w:ascii="Trebuchet MS" w:hAnsi="Trebuchet MS" w:cs="Corbel"/>
                <w:sz w:val="18"/>
                <w:szCs w:val="18"/>
                <w:lang w:val="sl-SI"/>
              </w:rPr>
            </w:pPr>
          </w:p>
        </w:tc>
        <w:tc>
          <w:tcPr>
            <w:tcW w:w="3401" w:type="dxa"/>
            <w:shd w:val="clear" w:color="auto" w:fill="auto"/>
          </w:tcPr>
          <w:p w14:paraId="4EDF57D9" w14:textId="77777777" w:rsidR="009357EF" w:rsidRPr="006F4141" w:rsidRDefault="009357EF" w:rsidP="00CC0D86">
            <w:pPr>
              <w:spacing w:after="60" w:line="240" w:lineRule="auto"/>
              <w:jc w:val="center"/>
              <w:rPr>
                <w:rFonts w:ascii="Trebuchet MS" w:hAnsi="Trebuchet MS" w:cs="Corbel"/>
                <w:sz w:val="18"/>
                <w:szCs w:val="18"/>
                <w:lang w:val="sl-SI"/>
              </w:rPr>
            </w:pPr>
          </w:p>
        </w:tc>
      </w:tr>
    </w:tbl>
    <w:p w14:paraId="6ED03CCD" w14:textId="77777777" w:rsidR="00FC773B" w:rsidRPr="006F4141" w:rsidRDefault="00FC773B" w:rsidP="002D56EF">
      <w:pPr>
        <w:spacing w:after="60"/>
        <w:jc w:val="center"/>
        <w:rPr>
          <w:rFonts w:ascii="Trebuchet MS" w:hAnsi="Trebuchet MS" w:cs="Corbel"/>
          <w:i/>
          <w:sz w:val="16"/>
          <w:szCs w:val="16"/>
          <w:lang w:val="sl-SI"/>
        </w:rPr>
      </w:pPr>
      <w:r w:rsidRPr="006F4141">
        <w:rPr>
          <w:rFonts w:ascii="Trebuchet MS" w:hAnsi="Trebuchet MS" w:cs="Corbel"/>
          <w:i/>
          <w:sz w:val="18"/>
          <w:szCs w:val="18"/>
          <w:lang w:val="sl-SI"/>
        </w:rPr>
        <w:t xml:space="preserve">V primeru skupne </w:t>
      </w:r>
      <w:r w:rsidR="00413B03" w:rsidRPr="006F4141">
        <w:rPr>
          <w:rFonts w:ascii="Trebuchet MS" w:hAnsi="Trebuchet MS" w:cs="Corbel"/>
          <w:i/>
          <w:sz w:val="18"/>
          <w:szCs w:val="18"/>
          <w:lang w:val="sl-SI"/>
        </w:rPr>
        <w:t>prijave</w:t>
      </w:r>
      <w:r w:rsidRPr="006F4141">
        <w:rPr>
          <w:rFonts w:ascii="Trebuchet MS" w:hAnsi="Trebuchet MS" w:cs="Corbel"/>
          <w:i/>
          <w:sz w:val="18"/>
          <w:szCs w:val="18"/>
          <w:lang w:val="sl-SI"/>
        </w:rPr>
        <w:t xml:space="preserve"> je potrebno obrazec izpolniti za vsakega posameznega part</w:t>
      </w:r>
      <w:r w:rsidR="007A3B1A" w:rsidRPr="006F4141">
        <w:rPr>
          <w:rFonts w:ascii="Trebuchet MS" w:hAnsi="Trebuchet MS" w:cs="Corbel"/>
          <w:i/>
          <w:sz w:val="18"/>
          <w:szCs w:val="18"/>
          <w:lang w:val="sl-SI"/>
        </w:rPr>
        <w:t>n</w:t>
      </w:r>
      <w:r w:rsidRPr="006F4141">
        <w:rPr>
          <w:rFonts w:ascii="Trebuchet MS" w:hAnsi="Trebuchet MS" w:cs="Corbel"/>
          <w:i/>
          <w:sz w:val="18"/>
          <w:szCs w:val="18"/>
          <w:lang w:val="sl-SI"/>
        </w:rPr>
        <w:t>erja.</w:t>
      </w:r>
      <w:r w:rsidR="00C22286" w:rsidRPr="006F4141">
        <w:rPr>
          <w:rFonts w:ascii="Trebuchet MS" w:hAnsi="Trebuchet MS" w:cs="Corbel"/>
          <w:lang w:val="sl-SI"/>
        </w:rPr>
        <w:br w:type="page"/>
      </w:r>
    </w:p>
    <w:p w14:paraId="45B98427" w14:textId="77777777" w:rsidR="009357EF" w:rsidRPr="006F4141" w:rsidRDefault="0004644A" w:rsidP="00256EF3">
      <w:pPr>
        <w:pStyle w:val="Heading2"/>
        <w:numPr>
          <w:ilvl w:val="1"/>
          <w:numId w:val="1"/>
        </w:numPr>
        <w:rPr>
          <w:rFonts w:ascii="Trebuchet MS" w:hAnsi="Trebuchet MS" w:cs="Corbel"/>
          <w:color w:val="auto"/>
          <w:lang w:val="sl-SI"/>
        </w:rPr>
      </w:pPr>
      <w:bookmarkStart w:id="21" w:name="_Toc101365600"/>
      <w:r w:rsidRPr="006F4141">
        <w:rPr>
          <w:rFonts w:ascii="Trebuchet MS" w:hAnsi="Trebuchet MS" w:cs="Corbel"/>
          <w:color w:val="auto"/>
          <w:lang w:val="sl-SI"/>
        </w:rPr>
        <w:lastRenderedPageBreak/>
        <w:t>IZJAVA KANDIDATA</w:t>
      </w:r>
      <w:bookmarkEnd w:id="21"/>
    </w:p>
    <w:p w14:paraId="790F936C" w14:textId="77777777" w:rsidR="0004644A" w:rsidRPr="006F4141" w:rsidRDefault="0004644A" w:rsidP="0004644A">
      <w:pPr>
        <w:spacing w:after="0"/>
        <w:jc w:val="both"/>
        <w:rPr>
          <w:rFonts w:ascii="Trebuchet MS" w:hAnsi="Trebuchet MS" w:cs="Calibri"/>
          <w:sz w:val="16"/>
          <w:szCs w:val="16"/>
          <w:lang w:val="sl-SI"/>
        </w:rPr>
      </w:pPr>
    </w:p>
    <w:p w14:paraId="65978C78" w14:textId="77777777" w:rsidR="0004644A" w:rsidRPr="006F4141" w:rsidRDefault="0004644A" w:rsidP="0004644A">
      <w:pPr>
        <w:spacing w:after="0"/>
        <w:jc w:val="both"/>
        <w:rPr>
          <w:rFonts w:ascii="Trebuchet MS" w:hAnsi="Trebuchet MS" w:cs="Calibri"/>
          <w:i/>
          <w:color w:val="0F6FC6" w:themeColor="accent1"/>
          <w:sz w:val="16"/>
          <w:szCs w:val="16"/>
          <w:lang w:val="sl-SI"/>
        </w:rPr>
      </w:pPr>
      <w:r w:rsidRPr="006F4141">
        <w:rPr>
          <w:rFonts w:ascii="Trebuchet MS" w:hAnsi="Trebuchet MS" w:cs="Calibri"/>
          <w:sz w:val="16"/>
          <w:szCs w:val="16"/>
          <w:lang w:val="sl-SI"/>
        </w:rPr>
        <w:t xml:space="preserve">Spodaj podpisani zakoniti zastopnik oziroma pooblaščenec kandidata  </w:t>
      </w:r>
      <w:r w:rsidRPr="006F4141">
        <w:rPr>
          <w:rFonts w:ascii="Trebuchet MS" w:hAnsi="Trebuchet MS" w:cs="Calibri"/>
          <w:i/>
          <w:color w:val="0F6FC6" w:themeColor="accent1"/>
          <w:sz w:val="16"/>
          <w:szCs w:val="16"/>
          <w:lang w:val="sl-SI"/>
        </w:rPr>
        <w:t>(navesti naziv kandidata)</w:t>
      </w:r>
    </w:p>
    <w:tbl>
      <w:tblPr>
        <w:tblStyle w:val="TableGrid"/>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9350"/>
      </w:tblGrid>
      <w:tr w:rsidR="0004644A" w:rsidRPr="006F4141" w14:paraId="26EB1719" w14:textId="77777777" w:rsidTr="00DB4B25">
        <w:tc>
          <w:tcPr>
            <w:tcW w:w="9350" w:type="dxa"/>
          </w:tcPr>
          <w:p w14:paraId="01F4C9B7" w14:textId="77777777" w:rsidR="0004644A" w:rsidRPr="006F4141" w:rsidRDefault="0004644A" w:rsidP="00DB4B25">
            <w:pPr>
              <w:spacing w:line="276" w:lineRule="auto"/>
              <w:jc w:val="both"/>
              <w:rPr>
                <w:rFonts w:ascii="Trebuchet MS" w:hAnsi="Trebuchet MS" w:cs="Calibri"/>
                <w:sz w:val="16"/>
                <w:szCs w:val="16"/>
                <w:lang w:val="sl-SI"/>
              </w:rPr>
            </w:pPr>
          </w:p>
        </w:tc>
      </w:tr>
    </w:tbl>
    <w:p w14:paraId="23E1D49B" w14:textId="77777777" w:rsidR="0004644A" w:rsidRPr="006F4141" w:rsidRDefault="0004644A" w:rsidP="0004644A">
      <w:pPr>
        <w:spacing w:after="0"/>
        <w:jc w:val="both"/>
        <w:rPr>
          <w:rFonts w:ascii="Trebuchet MS" w:hAnsi="Trebuchet MS" w:cs="Calibri"/>
          <w:sz w:val="16"/>
          <w:szCs w:val="16"/>
          <w:lang w:val="sl-SI"/>
        </w:rPr>
      </w:pPr>
      <w:r w:rsidRPr="006F4141">
        <w:rPr>
          <w:rFonts w:ascii="Trebuchet MS" w:hAnsi="Trebuchet MS" w:cs="Calibri"/>
          <w:sz w:val="16"/>
          <w:szCs w:val="16"/>
          <w:lang w:val="sl-SI"/>
        </w:rPr>
        <w:t xml:space="preserve">(v nadaljevanju: kandidat) v imenu kandidata pod kazensko in materialno odgovornostjo izjavljam, da: </w:t>
      </w:r>
    </w:p>
    <w:p w14:paraId="29A60378" w14:textId="77777777" w:rsidR="0004644A" w:rsidRPr="006F4141" w:rsidRDefault="0004644A" w:rsidP="007E63D0">
      <w:pPr>
        <w:pStyle w:val="ListParagraph"/>
        <w:numPr>
          <w:ilvl w:val="0"/>
          <w:numId w:val="5"/>
        </w:numPr>
        <w:spacing w:after="0" w:line="276" w:lineRule="auto"/>
        <w:jc w:val="both"/>
        <w:rPr>
          <w:rFonts w:ascii="Trebuchet MS" w:hAnsi="Trebuchet MS" w:cs="Calibri"/>
          <w:sz w:val="16"/>
          <w:szCs w:val="16"/>
          <w:lang w:val="sl-SI"/>
        </w:rPr>
      </w:pPr>
      <w:r w:rsidRPr="006F4141">
        <w:rPr>
          <w:rFonts w:ascii="Trebuchet MS" w:hAnsi="Trebuchet MS" w:cs="Calibri"/>
          <w:sz w:val="16"/>
          <w:szCs w:val="16"/>
          <w:lang w:val="sl-SI"/>
        </w:rPr>
        <w:t>smo seznanjeni s pogoji, merili in ostalo vsebino razpisne dokumentacije za predmetni javni razpis ter jih v celoti sprejemamo;</w:t>
      </w:r>
    </w:p>
    <w:p w14:paraId="60DFDF2B" w14:textId="77777777" w:rsidR="0004644A" w:rsidRPr="006F4141" w:rsidRDefault="0004644A" w:rsidP="007E63D0">
      <w:pPr>
        <w:pStyle w:val="ListParagraph"/>
        <w:numPr>
          <w:ilvl w:val="0"/>
          <w:numId w:val="5"/>
        </w:numPr>
        <w:spacing w:before="100" w:after="200" w:line="276" w:lineRule="auto"/>
        <w:rPr>
          <w:rFonts w:ascii="Trebuchet MS" w:hAnsi="Trebuchet MS" w:cs="Calibri"/>
          <w:sz w:val="16"/>
          <w:szCs w:val="16"/>
          <w:lang w:val="sl-SI"/>
        </w:rPr>
      </w:pPr>
      <w:r w:rsidRPr="006F4141">
        <w:rPr>
          <w:rFonts w:ascii="Trebuchet MS" w:hAnsi="Trebuchet MS" w:cs="Calibri"/>
          <w:sz w:val="16"/>
          <w:szCs w:val="16"/>
          <w:lang w:val="sl-SI"/>
        </w:rPr>
        <w:t xml:space="preserve">v trenutku oddaje rešitve (s partnerji in/ali podizvajalci) še vedno izpolnjujemo vse pogoje, kot so bili zahtevani z razpisno dokumentacijo za oddajo prijave; </w:t>
      </w:r>
    </w:p>
    <w:p w14:paraId="078166E4" w14:textId="77777777" w:rsidR="0004644A" w:rsidRPr="006F4141" w:rsidRDefault="0004644A" w:rsidP="007E63D0">
      <w:pPr>
        <w:pStyle w:val="ListParagraph"/>
        <w:numPr>
          <w:ilvl w:val="0"/>
          <w:numId w:val="5"/>
        </w:numPr>
        <w:spacing w:before="100" w:after="0" w:line="276" w:lineRule="auto"/>
        <w:rPr>
          <w:rFonts w:ascii="Trebuchet MS" w:hAnsi="Trebuchet MS" w:cs="Calibri"/>
          <w:sz w:val="16"/>
          <w:szCs w:val="16"/>
          <w:lang w:val="sl-SI"/>
        </w:rPr>
      </w:pPr>
      <w:r w:rsidRPr="006F4141">
        <w:rPr>
          <w:rFonts w:ascii="Trebuchet MS" w:hAnsi="Trebuchet MS" w:cs="Calibri"/>
          <w:sz w:val="16"/>
          <w:szCs w:val="16"/>
          <w:lang w:val="sl-SI"/>
        </w:rPr>
        <w:t>so vsi podatki, ki smo jih podali v rešitvi, resnični;</w:t>
      </w:r>
    </w:p>
    <w:p w14:paraId="0A54EC62" w14:textId="77777777" w:rsidR="0004644A" w:rsidRPr="006F4141" w:rsidRDefault="0004644A" w:rsidP="007E63D0">
      <w:pPr>
        <w:numPr>
          <w:ilvl w:val="0"/>
          <w:numId w:val="5"/>
        </w:numPr>
        <w:spacing w:after="0" w:line="276" w:lineRule="auto"/>
        <w:jc w:val="both"/>
        <w:rPr>
          <w:rFonts w:ascii="Trebuchet MS" w:hAnsi="Trebuchet MS" w:cs="Calibri"/>
          <w:sz w:val="16"/>
          <w:szCs w:val="16"/>
          <w:lang w:val="sl-SI"/>
        </w:rPr>
      </w:pPr>
      <w:r w:rsidRPr="006F4141">
        <w:rPr>
          <w:rFonts w:ascii="Trebuchet MS" w:hAnsi="Trebuchet MS" w:cs="Calibri"/>
          <w:sz w:val="16"/>
          <w:szCs w:val="16"/>
          <w:lang w:val="sl-SI"/>
        </w:rPr>
        <w:t>za podane podatke in njihovo resničnost prevzemamo popolno odgovornost;</w:t>
      </w:r>
    </w:p>
    <w:p w14:paraId="76FD1DE0" w14:textId="77777777" w:rsidR="0004644A" w:rsidRPr="006F4141" w:rsidRDefault="0004644A" w:rsidP="007E63D0">
      <w:pPr>
        <w:numPr>
          <w:ilvl w:val="0"/>
          <w:numId w:val="5"/>
        </w:numPr>
        <w:spacing w:after="0" w:line="276" w:lineRule="auto"/>
        <w:jc w:val="both"/>
        <w:rPr>
          <w:rFonts w:ascii="Trebuchet MS" w:hAnsi="Trebuchet MS" w:cs="Calibri"/>
          <w:sz w:val="16"/>
          <w:szCs w:val="16"/>
          <w:lang w:val="sl-SI"/>
        </w:rPr>
      </w:pPr>
      <w:r w:rsidRPr="006F4141">
        <w:rPr>
          <w:rFonts w:ascii="Trebuchet MS" w:hAnsi="Trebuchet MS" w:cs="Calibri"/>
          <w:sz w:val="16"/>
          <w:szCs w:val="16"/>
          <w:lang w:val="sl-SI"/>
        </w:rPr>
        <w:t>bomo strokovno komisijo takoj pisno obvestili o morebitnih spremembah zgoraj navedenih okoliščin, ki bodo nastale v katerikoli fazi realizacije razpisanega posla, za katerega se prijavljamo.</w:t>
      </w:r>
    </w:p>
    <w:p w14:paraId="67701601" w14:textId="77777777" w:rsidR="0004644A" w:rsidRPr="006F4141" w:rsidRDefault="0004644A" w:rsidP="0004644A">
      <w:pPr>
        <w:spacing w:after="0" w:line="276" w:lineRule="auto"/>
        <w:ind w:left="720"/>
        <w:jc w:val="both"/>
        <w:rPr>
          <w:rFonts w:ascii="Trebuchet MS" w:hAnsi="Trebuchet MS" w:cs="Calibri"/>
          <w:sz w:val="16"/>
          <w:szCs w:val="16"/>
          <w:lang w:val="sl-SI"/>
        </w:rPr>
      </w:pPr>
    </w:p>
    <w:p w14:paraId="5209197A" w14:textId="77777777" w:rsidR="0004644A" w:rsidRPr="006F4141" w:rsidRDefault="0004644A" w:rsidP="0004644A">
      <w:pPr>
        <w:spacing w:after="0"/>
        <w:jc w:val="both"/>
        <w:rPr>
          <w:rFonts w:ascii="Trebuchet MS" w:hAnsi="Trebuchet MS" w:cs="Calibri"/>
          <w:sz w:val="4"/>
          <w:szCs w:val="4"/>
          <w:lang w:val="sl-SI"/>
        </w:rPr>
      </w:pPr>
    </w:p>
    <w:tbl>
      <w:tblPr>
        <w:tblStyle w:val="TableGrid"/>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1696"/>
        <w:gridCol w:w="1701"/>
        <w:gridCol w:w="2552"/>
        <w:gridCol w:w="3401"/>
      </w:tblGrid>
      <w:tr w:rsidR="0004644A" w:rsidRPr="006F4141" w14:paraId="571C9D17" w14:textId="77777777" w:rsidTr="00DB4B25">
        <w:trPr>
          <w:trHeight w:val="70"/>
        </w:trPr>
        <w:tc>
          <w:tcPr>
            <w:tcW w:w="1696" w:type="dxa"/>
            <w:shd w:val="clear" w:color="auto" w:fill="0F6FC6" w:themeFill="accent1"/>
            <w:vAlign w:val="center"/>
          </w:tcPr>
          <w:p w14:paraId="4223337D" w14:textId="77777777" w:rsidR="0004644A" w:rsidRPr="006F4141" w:rsidRDefault="0004644A" w:rsidP="00DB4B25">
            <w:pPr>
              <w:spacing w:after="60"/>
              <w:jc w:val="center"/>
              <w:rPr>
                <w:rFonts w:ascii="Trebuchet MS" w:hAnsi="Trebuchet MS" w:cs="Calibri"/>
                <w:b/>
                <w:sz w:val="18"/>
                <w:lang w:val="sl-SI"/>
              </w:rPr>
            </w:pPr>
            <w:r w:rsidRPr="006F4141">
              <w:rPr>
                <w:rFonts w:ascii="Trebuchet MS" w:hAnsi="Trebuchet MS" w:cs="Calibri"/>
                <w:b/>
                <w:sz w:val="18"/>
                <w:lang w:val="sl-SI"/>
              </w:rPr>
              <w:t>KRAJ</w:t>
            </w:r>
          </w:p>
        </w:tc>
        <w:tc>
          <w:tcPr>
            <w:tcW w:w="1701" w:type="dxa"/>
            <w:shd w:val="clear" w:color="auto" w:fill="0F6FC6" w:themeFill="accent1"/>
            <w:vAlign w:val="center"/>
          </w:tcPr>
          <w:p w14:paraId="5B7B17E7" w14:textId="77777777" w:rsidR="0004644A" w:rsidRPr="006F4141" w:rsidRDefault="0004644A" w:rsidP="00DB4B25">
            <w:pPr>
              <w:spacing w:after="60"/>
              <w:jc w:val="center"/>
              <w:rPr>
                <w:rFonts w:ascii="Trebuchet MS" w:hAnsi="Trebuchet MS" w:cs="Calibri"/>
                <w:b/>
                <w:sz w:val="18"/>
                <w:lang w:val="sl-SI"/>
              </w:rPr>
            </w:pPr>
            <w:r w:rsidRPr="006F4141">
              <w:rPr>
                <w:rFonts w:ascii="Trebuchet MS" w:hAnsi="Trebuchet MS" w:cs="Calibri"/>
                <w:b/>
                <w:sz w:val="18"/>
                <w:lang w:val="sl-SI"/>
              </w:rPr>
              <w:t>DATUM</w:t>
            </w:r>
          </w:p>
        </w:tc>
        <w:tc>
          <w:tcPr>
            <w:tcW w:w="2552" w:type="dxa"/>
            <w:shd w:val="clear" w:color="auto" w:fill="0F6FC6" w:themeFill="accent1"/>
            <w:vAlign w:val="center"/>
          </w:tcPr>
          <w:p w14:paraId="1C50DC6D" w14:textId="77777777" w:rsidR="0004644A" w:rsidRPr="006F4141" w:rsidRDefault="0004644A" w:rsidP="00DB4B25">
            <w:pPr>
              <w:spacing w:after="60"/>
              <w:jc w:val="center"/>
              <w:rPr>
                <w:rFonts w:ascii="Trebuchet MS" w:hAnsi="Trebuchet MS" w:cs="Calibri"/>
                <w:b/>
                <w:sz w:val="18"/>
                <w:lang w:val="sl-SI"/>
              </w:rPr>
            </w:pPr>
            <w:r w:rsidRPr="006F4141">
              <w:rPr>
                <w:rFonts w:ascii="Trebuchet MS" w:hAnsi="Trebuchet MS" w:cs="Calibri"/>
                <w:b/>
                <w:sz w:val="18"/>
                <w:lang w:val="sl-SI"/>
              </w:rPr>
              <w:t>IME IN PRIIMEK POOBLAŠČENE OSEBE KANDIDATA</w:t>
            </w:r>
          </w:p>
        </w:tc>
        <w:tc>
          <w:tcPr>
            <w:tcW w:w="3401" w:type="dxa"/>
            <w:shd w:val="clear" w:color="auto" w:fill="0F6FC6" w:themeFill="accent1"/>
            <w:vAlign w:val="center"/>
          </w:tcPr>
          <w:p w14:paraId="6524FD77" w14:textId="77777777" w:rsidR="0004644A" w:rsidRPr="006F4141" w:rsidRDefault="0004644A" w:rsidP="00DB4B25">
            <w:pPr>
              <w:spacing w:after="60"/>
              <w:jc w:val="center"/>
              <w:rPr>
                <w:rFonts w:ascii="Trebuchet MS" w:hAnsi="Trebuchet MS" w:cs="Calibri"/>
                <w:b/>
                <w:sz w:val="18"/>
                <w:lang w:val="sl-SI"/>
              </w:rPr>
            </w:pPr>
            <w:r w:rsidRPr="006F4141">
              <w:rPr>
                <w:rFonts w:ascii="Trebuchet MS" w:hAnsi="Trebuchet MS" w:cs="Calibri"/>
                <w:b/>
                <w:sz w:val="18"/>
                <w:lang w:val="sl-SI"/>
              </w:rPr>
              <w:t>PODPIS IN ŽIG</w:t>
            </w:r>
          </w:p>
        </w:tc>
      </w:tr>
      <w:tr w:rsidR="0004644A" w:rsidRPr="006F4141" w14:paraId="4A805CAE" w14:textId="77777777" w:rsidTr="00DB4B25">
        <w:tc>
          <w:tcPr>
            <w:tcW w:w="1696" w:type="dxa"/>
          </w:tcPr>
          <w:p w14:paraId="7FC3538B" w14:textId="77777777" w:rsidR="0004644A" w:rsidRPr="006F4141" w:rsidRDefault="0004644A" w:rsidP="00DB4B25">
            <w:pPr>
              <w:spacing w:after="60"/>
              <w:jc w:val="center"/>
              <w:rPr>
                <w:rFonts w:ascii="Trebuchet MS" w:hAnsi="Trebuchet MS" w:cs="Calibri"/>
                <w:sz w:val="18"/>
                <w:lang w:val="sl-SI"/>
              </w:rPr>
            </w:pPr>
          </w:p>
          <w:p w14:paraId="0368F3AF" w14:textId="77777777" w:rsidR="0004644A" w:rsidRPr="006F4141" w:rsidRDefault="0004644A" w:rsidP="00DB4B25">
            <w:pPr>
              <w:spacing w:after="60"/>
              <w:rPr>
                <w:rFonts w:ascii="Trebuchet MS" w:hAnsi="Trebuchet MS" w:cs="Calibri"/>
                <w:sz w:val="18"/>
                <w:lang w:val="sl-SI"/>
              </w:rPr>
            </w:pPr>
          </w:p>
          <w:p w14:paraId="6C594189" w14:textId="77777777" w:rsidR="0004644A" w:rsidRPr="006F4141" w:rsidRDefault="0004644A" w:rsidP="00DB4B25">
            <w:pPr>
              <w:spacing w:after="60"/>
              <w:rPr>
                <w:rFonts w:ascii="Trebuchet MS" w:hAnsi="Trebuchet MS" w:cs="Calibri"/>
                <w:sz w:val="18"/>
                <w:lang w:val="sl-SI"/>
              </w:rPr>
            </w:pPr>
          </w:p>
          <w:p w14:paraId="3734111E" w14:textId="77777777" w:rsidR="0004644A" w:rsidRPr="006F4141" w:rsidRDefault="0004644A" w:rsidP="00DB4B25">
            <w:pPr>
              <w:spacing w:after="60"/>
              <w:rPr>
                <w:rFonts w:ascii="Trebuchet MS" w:hAnsi="Trebuchet MS" w:cs="Calibri"/>
                <w:sz w:val="18"/>
                <w:lang w:val="sl-SI"/>
              </w:rPr>
            </w:pPr>
          </w:p>
        </w:tc>
        <w:tc>
          <w:tcPr>
            <w:tcW w:w="1701" w:type="dxa"/>
          </w:tcPr>
          <w:p w14:paraId="6381788C" w14:textId="77777777" w:rsidR="0004644A" w:rsidRPr="006F4141" w:rsidRDefault="0004644A" w:rsidP="00DB4B25">
            <w:pPr>
              <w:spacing w:after="60"/>
              <w:jc w:val="center"/>
              <w:rPr>
                <w:rFonts w:ascii="Trebuchet MS" w:hAnsi="Trebuchet MS" w:cs="Calibri"/>
                <w:sz w:val="18"/>
                <w:lang w:val="sl-SI"/>
              </w:rPr>
            </w:pPr>
          </w:p>
        </w:tc>
        <w:tc>
          <w:tcPr>
            <w:tcW w:w="2552" w:type="dxa"/>
          </w:tcPr>
          <w:p w14:paraId="78FA8C17" w14:textId="77777777" w:rsidR="0004644A" w:rsidRPr="006F4141" w:rsidRDefault="0004644A" w:rsidP="00DB4B25">
            <w:pPr>
              <w:spacing w:after="60"/>
              <w:jc w:val="center"/>
              <w:rPr>
                <w:rFonts w:ascii="Trebuchet MS" w:hAnsi="Trebuchet MS" w:cs="Calibri"/>
                <w:sz w:val="18"/>
                <w:lang w:val="sl-SI"/>
              </w:rPr>
            </w:pPr>
          </w:p>
        </w:tc>
        <w:tc>
          <w:tcPr>
            <w:tcW w:w="3401" w:type="dxa"/>
          </w:tcPr>
          <w:p w14:paraId="3EDD4A83" w14:textId="77777777" w:rsidR="0004644A" w:rsidRPr="006F4141" w:rsidRDefault="0004644A" w:rsidP="00DB4B25">
            <w:pPr>
              <w:spacing w:after="60"/>
              <w:jc w:val="center"/>
              <w:rPr>
                <w:rFonts w:ascii="Trebuchet MS" w:hAnsi="Trebuchet MS" w:cs="Calibri"/>
                <w:sz w:val="18"/>
                <w:lang w:val="sl-SI"/>
              </w:rPr>
            </w:pPr>
          </w:p>
        </w:tc>
      </w:tr>
    </w:tbl>
    <w:p w14:paraId="397057ED" w14:textId="77777777" w:rsidR="0004644A" w:rsidRPr="006F4141" w:rsidRDefault="0004644A" w:rsidP="0004644A">
      <w:pPr>
        <w:rPr>
          <w:rFonts w:ascii="Trebuchet MS" w:hAnsi="Trebuchet MS" w:cs="Calibri"/>
          <w:sz w:val="2"/>
          <w:szCs w:val="2"/>
          <w:lang w:val="sl-SI"/>
        </w:rPr>
      </w:pPr>
    </w:p>
    <w:p w14:paraId="25E9FB56" w14:textId="77777777" w:rsidR="0004644A" w:rsidRPr="006F4141" w:rsidRDefault="0004644A" w:rsidP="0004644A">
      <w:pPr>
        <w:rPr>
          <w:rFonts w:ascii="Trebuchet MS" w:hAnsi="Trebuchet MS" w:cs="Calibri"/>
          <w:sz w:val="2"/>
          <w:szCs w:val="2"/>
          <w:lang w:val="sl-SI"/>
        </w:rPr>
      </w:pPr>
      <w:r w:rsidRPr="006F4141">
        <w:rPr>
          <w:rFonts w:ascii="Trebuchet MS" w:hAnsi="Trebuchet MS" w:cs="Calibri"/>
          <w:sz w:val="2"/>
          <w:szCs w:val="2"/>
          <w:lang w:val="sl-SI"/>
        </w:rPr>
        <w:br w:type="page"/>
      </w:r>
    </w:p>
    <w:p w14:paraId="1C5BDCB9" w14:textId="77777777" w:rsidR="000211D9" w:rsidRPr="006F4141" w:rsidRDefault="000211D9" w:rsidP="00256EF3">
      <w:pPr>
        <w:pStyle w:val="Heading2"/>
        <w:numPr>
          <w:ilvl w:val="1"/>
          <w:numId w:val="1"/>
        </w:numPr>
        <w:rPr>
          <w:rFonts w:ascii="Trebuchet MS" w:hAnsi="Trebuchet MS" w:cs="Corbel"/>
          <w:color w:val="auto"/>
          <w:lang w:val="sl-SI"/>
        </w:rPr>
      </w:pPr>
      <w:bookmarkStart w:id="22" w:name="_Toc101365601"/>
      <w:bookmarkStart w:id="23" w:name="_Toc457557766"/>
      <w:bookmarkStart w:id="24" w:name="_Toc290361084"/>
      <w:bookmarkStart w:id="25" w:name="_Toc290361152"/>
      <w:bookmarkStart w:id="26" w:name="_Toc290361275"/>
      <w:bookmarkStart w:id="27" w:name="_Toc290361382"/>
      <w:bookmarkStart w:id="28" w:name="_Toc290885178"/>
      <w:bookmarkStart w:id="29" w:name="_Toc290885300"/>
      <w:bookmarkStart w:id="30" w:name="_Toc290886250"/>
      <w:bookmarkStart w:id="31" w:name="_Toc290887324"/>
      <w:bookmarkStart w:id="32" w:name="_Toc290887433"/>
      <w:bookmarkStart w:id="33" w:name="_Toc297628913"/>
      <w:bookmarkStart w:id="34" w:name="_Toc337131191"/>
      <w:bookmarkStart w:id="35" w:name="_Toc337131471"/>
      <w:bookmarkStart w:id="36" w:name="_Toc337633206"/>
      <w:bookmarkStart w:id="37" w:name="_Toc350867114"/>
      <w:bookmarkStart w:id="38" w:name="_Toc350867232"/>
      <w:bookmarkStart w:id="39" w:name="_Toc350867350"/>
      <w:bookmarkStart w:id="40" w:name="_Toc257882338"/>
      <w:bookmarkStart w:id="41" w:name="_Toc259533288"/>
      <w:bookmarkStart w:id="42" w:name="_Toc260661554"/>
      <w:bookmarkStart w:id="43" w:name="_Toc260661637"/>
      <w:bookmarkStart w:id="44" w:name="_Toc260661720"/>
      <w:bookmarkStart w:id="45" w:name="_Toc260661803"/>
      <w:bookmarkStart w:id="46" w:name="_Toc278796654"/>
      <w:bookmarkStart w:id="47" w:name="_Toc281221912"/>
      <w:bookmarkStart w:id="48" w:name="_Toc286928236"/>
      <w:bookmarkStart w:id="49" w:name="_Toc286928414"/>
      <w:bookmarkStart w:id="50" w:name="_Toc286928503"/>
      <w:bookmarkStart w:id="51" w:name="_Toc286990080"/>
      <w:bookmarkStart w:id="52" w:name="_Toc286990170"/>
      <w:bookmarkStart w:id="53" w:name="_Toc286990261"/>
      <w:bookmarkStart w:id="54" w:name="_Toc286990351"/>
      <w:bookmarkStart w:id="55" w:name="_Toc286990441"/>
      <w:bookmarkStart w:id="56" w:name="_Toc286990621"/>
      <w:bookmarkStart w:id="57" w:name="_Toc289012570"/>
      <w:bookmarkStart w:id="58" w:name="_Toc289012660"/>
      <w:bookmarkStart w:id="59" w:name="_Toc289012750"/>
      <w:bookmarkStart w:id="60" w:name="_Toc289012840"/>
      <w:bookmarkStart w:id="61" w:name="_Toc314578602"/>
      <w:bookmarkStart w:id="62" w:name="_Toc314579060"/>
      <w:bookmarkStart w:id="63" w:name="_Toc314579349"/>
      <w:bookmarkStart w:id="64" w:name="_Toc314638267"/>
      <w:bookmarkStart w:id="65" w:name="_Toc314638673"/>
      <w:bookmarkStart w:id="66" w:name="_Toc314638757"/>
      <w:bookmarkStart w:id="67" w:name="_Toc314650610"/>
      <w:bookmarkStart w:id="68" w:name="_Toc317171598"/>
      <w:bookmarkStart w:id="69" w:name="_Toc317175125"/>
      <w:bookmarkStart w:id="70" w:name="_Toc327347326"/>
      <w:bookmarkStart w:id="71" w:name="_Toc335394805"/>
      <w:bookmarkStart w:id="72" w:name="_Toc337027521"/>
      <w:bookmarkStart w:id="73" w:name="_Toc337029856"/>
      <w:bookmarkStart w:id="74" w:name="_Toc362597580"/>
      <w:bookmarkStart w:id="75" w:name="_Toc362597950"/>
      <w:bookmarkStart w:id="76" w:name="_Toc362598023"/>
      <w:bookmarkStart w:id="77" w:name="_Toc362598096"/>
      <w:bookmarkStart w:id="78" w:name="_Toc362598169"/>
      <w:bookmarkStart w:id="79" w:name="_Toc362598242"/>
      <w:bookmarkStart w:id="80" w:name="_Toc362598578"/>
      <w:bookmarkStart w:id="81" w:name="_Toc362598825"/>
      <w:r w:rsidRPr="006F4141">
        <w:rPr>
          <w:rFonts w:ascii="Trebuchet MS" w:hAnsi="Trebuchet MS" w:cs="Corbel"/>
          <w:color w:val="auto"/>
          <w:lang w:val="sl-SI"/>
        </w:rPr>
        <w:lastRenderedPageBreak/>
        <w:t xml:space="preserve">VZOREC </w:t>
      </w:r>
      <w:r w:rsidR="0004644A" w:rsidRPr="006F4141">
        <w:rPr>
          <w:rFonts w:ascii="Trebuchet MS" w:hAnsi="Trebuchet MS" w:cs="Corbel"/>
          <w:color w:val="auto"/>
          <w:lang w:val="sl-SI"/>
        </w:rPr>
        <w:t>KONCESIJSKE POGODBE</w:t>
      </w:r>
      <w:bookmarkEnd w:id="22"/>
      <w:r w:rsidR="00DB4B25" w:rsidRPr="006F4141">
        <w:rPr>
          <w:rFonts w:ascii="Trebuchet MS" w:hAnsi="Trebuchet MS" w:cs="Corbel"/>
          <w:color w:val="auto"/>
          <w:lang w:val="sl-SI"/>
        </w:rPr>
        <w:t xml:space="preserve"> </w:t>
      </w:r>
    </w:p>
    <w:p w14:paraId="0B2F6DD1" w14:textId="77777777" w:rsidR="0004644A" w:rsidRPr="006F4141" w:rsidRDefault="0004644A" w:rsidP="0004644A">
      <w:pPr>
        <w:rPr>
          <w:rFonts w:ascii="Trebuchet MS" w:hAnsi="Trebuchet MS"/>
          <w:lang w:val="sl-SI"/>
        </w:rPr>
      </w:pPr>
    </w:p>
    <w:p w14:paraId="35949EC7" w14:textId="77777777" w:rsidR="0004644A" w:rsidRDefault="0004644A" w:rsidP="0004644A">
      <w:pPr>
        <w:jc w:val="center"/>
        <w:rPr>
          <w:rFonts w:ascii="Trebuchet MS" w:hAnsi="Trebuchet MS" w:cs="Calibri"/>
          <w:i/>
          <w:color w:val="0F6FC6" w:themeColor="accent1"/>
          <w:sz w:val="16"/>
          <w:szCs w:val="12"/>
          <w:lang w:val="sl-SI"/>
        </w:rPr>
      </w:pPr>
      <w:r w:rsidRPr="006F4141">
        <w:rPr>
          <w:rFonts w:ascii="Trebuchet MS" w:hAnsi="Trebuchet MS" w:cs="Calibri"/>
          <w:i/>
          <w:color w:val="0F6FC6" w:themeColor="accent1"/>
          <w:sz w:val="16"/>
          <w:szCs w:val="12"/>
          <w:lang w:val="sl-SI"/>
        </w:rPr>
        <w:t>Kandidat vzorca pogodbe ne izpolnjuje temveč ga zgolj parafira.</w:t>
      </w:r>
    </w:p>
    <w:p w14:paraId="6E30758F" w14:textId="52132D77" w:rsidR="008F2F6B" w:rsidRPr="006F4141" w:rsidRDefault="008F2F6B" w:rsidP="0004644A">
      <w:pPr>
        <w:jc w:val="center"/>
        <w:rPr>
          <w:rFonts w:ascii="Trebuchet MS" w:hAnsi="Trebuchet MS" w:cs="Calibri"/>
          <w:i/>
          <w:color w:val="0F6FC6" w:themeColor="accent1"/>
          <w:sz w:val="16"/>
          <w:szCs w:val="12"/>
          <w:lang w:val="sl-SI"/>
        </w:rPr>
      </w:pPr>
      <w:r>
        <w:rPr>
          <w:rFonts w:ascii="Trebuchet MS" w:hAnsi="Trebuchet MS" w:cs="Calibri"/>
          <w:i/>
          <w:color w:val="0F6FC6" w:themeColor="accent1"/>
          <w:sz w:val="16"/>
          <w:szCs w:val="12"/>
          <w:lang w:val="sl-SI"/>
        </w:rPr>
        <w:t>Priloga številka 1 bo oblikovana glede na usklajeno rešitev v okviru konkurenčnega dialoga.</w:t>
      </w:r>
    </w:p>
    <w:p w14:paraId="219C0672" w14:textId="77777777" w:rsidR="0004644A" w:rsidRPr="006F4141" w:rsidRDefault="0004644A" w:rsidP="0004644A">
      <w:pPr>
        <w:jc w:val="center"/>
        <w:rPr>
          <w:rFonts w:ascii="Trebuchet MS" w:hAnsi="Trebuchet MS" w:cs="Calibri"/>
          <w:i/>
          <w:color w:val="0F6FC6" w:themeColor="accent1"/>
          <w:sz w:val="16"/>
          <w:szCs w:val="12"/>
          <w:lang w:val="sl-SI"/>
        </w:rPr>
      </w:pPr>
      <w:r w:rsidRPr="006F4141">
        <w:rPr>
          <w:rFonts w:ascii="Trebuchet MS" w:hAnsi="Trebuchet MS" w:cs="Calibri"/>
          <w:i/>
          <w:color w:val="0F6FC6" w:themeColor="accent1"/>
          <w:sz w:val="16"/>
          <w:szCs w:val="12"/>
          <w:lang w:val="sl-SI"/>
        </w:rPr>
        <w:t>Kandidat glede na ponujeno rešitev priloži predlog prilog 2 in 3, ki bo predmet usklajevanja v konkurenčnem dialogu</w:t>
      </w:r>
    </w:p>
    <w:p w14:paraId="71375C9F" w14:textId="77777777" w:rsidR="0004644A" w:rsidRPr="006F4141" w:rsidRDefault="0004644A" w:rsidP="0004644A">
      <w:pPr>
        <w:rPr>
          <w:rFonts w:ascii="Trebuchet MS" w:hAnsi="Trebuchet MS"/>
          <w:lang w:val="sl-SI"/>
        </w:rPr>
      </w:pPr>
    </w:p>
    <w:p w14:paraId="73E946B4" w14:textId="77777777" w:rsidR="0004644A" w:rsidRPr="006F4141" w:rsidRDefault="0004644A" w:rsidP="0004644A">
      <w:pPr>
        <w:jc w:val="center"/>
        <w:rPr>
          <w:rFonts w:ascii="Trebuchet MS" w:hAnsi="Trebuchet MS" w:cs="Calibri"/>
          <w:b/>
          <w:sz w:val="22"/>
          <w:szCs w:val="28"/>
          <w:lang w:val="sl-SI"/>
        </w:rPr>
      </w:pPr>
      <w:r w:rsidRPr="006F4141">
        <w:rPr>
          <w:rFonts w:ascii="Trebuchet MS" w:hAnsi="Trebuchet MS" w:cs="Calibri"/>
          <w:b/>
          <w:sz w:val="22"/>
          <w:szCs w:val="28"/>
          <w:lang w:val="sl-SI"/>
        </w:rPr>
        <w:t>KONCESIJSKA POGODBA</w:t>
      </w:r>
    </w:p>
    <w:p w14:paraId="574A6CD6" w14:textId="77777777" w:rsidR="0004644A" w:rsidRPr="006F4141" w:rsidRDefault="0004644A" w:rsidP="00A45C38">
      <w:pPr>
        <w:jc w:val="center"/>
        <w:rPr>
          <w:rFonts w:ascii="Trebuchet MS" w:hAnsi="Trebuchet MS" w:cs="Calibri"/>
          <w:b/>
          <w:color w:val="0F6FC6" w:themeColor="accent1"/>
          <w:sz w:val="20"/>
          <w:szCs w:val="24"/>
          <w:lang w:val="sl-SI"/>
        </w:rPr>
      </w:pPr>
      <w:r w:rsidRPr="006F4141">
        <w:rPr>
          <w:rFonts w:ascii="Trebuchet MS" w:hAnsi="Trebuchet MS" w:cs="Calibri"/>
          <w:b/>
          <w:sz w:val="20"/>
          <w:szCs w:val="24"/>
          <w:lang w:val="sl-SI"/>
        </w:rPr>
        <w:t xml:space="preserve">številka </w:t>
      </w:r>
      <w:r w:rsidRPr="006F4141">
        <w:rPr>
          <w:rFonts w:ascii="Trebuchet MS" w:hAnsi="Trebuchet MS" w:cs="Calibri"/>
          <w:i/>
          <w:color w:val="0F6FC6" w:themeColor="accent1"/>
          <w:sz w:val="20"/>
          <w:szCs w:val="24"/>
          <w:lang w:val="sl-SI"/>
        </w:rPr>
        <w:t>[opravilna številka pogodbe]</w:t>
      </w:r>
    </w:p>
    <w:p w14:paraId="5D3E3AE9" w14:textId="77777777" w:rsidR="0004644A" w:rsidRPr="006F4141" w:rsidRDefault="0004644A" w:rsidP="0004644A">
      <w:pPr>
        <w:rPr>
          <w:rFonts w:ascii="Trebuchet MS" w:hAnsi="Trebuchet MS" w:cs="Calibri"/>
          <w:b/>
          <w:sz w:val="20"/>
          <w:szCs w:val="24"/>
          <w:lang w:val="sl-SI"/>
        </w:rPr>
      </w:pPr>
      <w:r w:rsidRPr="006F4141">
        <w:rPr>
          <w:rFonts w:ascii="Trebuchet MS" w:hAnsi="Trebuchet MS" w:cs="Calibri"/>
          <w:b/>
          <w:sz w:val="20"/>
          <w:szCs w:val="24"/>
          <w:lang w:val="sl-SI"/>
        </w:rPr>
        <w:t xml:space="preserve">sklenjena med </w:t>
      </w:r>
    </w:p>
    <w:p w14:paraId="3766EF6F" w14:textId="77777777" w:rsidR="0004644A" w:rsidRPr="006F4141" w:rsidRDefault="0004644A" w:rsidP="0004644A">
      <w:pPr>
        <w:rPr>
          <w:rFonts w:ascii="Trebuchet MS" w:hAnsi="Trebuchet MS" w:cs="Calibri"/>
          <w:b/>
          <w:sz w:val="20"/>
          <w:szCs w:val="24"/>
          <w:lang w:val="sl-SI"/>
        </w:rPr>
      </w:pPr>
    </w:p>
    <w:p w14:paraId="02FC59A8" w14:textId="77777777" w:rsidR="0004644A" w:rsidRPr="006F4141" w:rsidRDefault="0004644A" w:rsidP="0004644A">
      <w:pPr>
        <w:rPr>
          <w:rFonts w:ascii="Trebuchet MS" w:hAnsi="Trebuchet MS" w:cs="Calibri"/>
          <w:b/>
          <w:sz w:val="20"/>
          <w:szCs w:val="24"/>
          <w:lang w:val="sl-SI"/>
        </w:rPr>
      </w:pPr>
      <w:r w:rsidRPr="006F4141">
        <w:rPr>
          <w:rFonts w:ascii="Trebuchet MS" w:hAnsi="Trebuchet MS" w:cs="Calibri"/>
          <w:b/>
          <w:sz w:val="20"/>
          <w:szCs w:val="24"/>
          <w:lang w:val="sl-SI"/>
        </w:rPr>
        <w:t xml:space="preserve">KONCEDENTOM: </w:t>
      </w:r>
    </w:p>
    <w:p w14:paraId="26083DD3" w14:textId="1190B3B5" w:rsidR="0004644A" w:rsidRPr="006F4141" w:rsidRDefault="00BF4741" w:rsidP="00626701">
      <w:pPr>
        <w:ind w:firstLine="708"/>
        <w:rPr>
          <w:rFonts w:ascii="Trebuchet MS" w:hAnsi="Trebuchet MS" w:cs="Calibri"/>
          <w:sz w:val="20"/>
          <w:szCs w:val="24"/>
          <w:lang w:val="sl-SI"/>
        </w:rPr>
      </w:pPr>
      <w:r>
        <w:rPr>
          <w:rFonts w:ascii="Trebuchet MS" w:hAnsi="Trebuchet MS" w:cs="Calibri"/>
          <w:b/>
          <w:sz w:val="20"/>
          <w:szCs w:val="24"/>
          <w:lang w:val="sl-SI"/>
        </w:rPr>
        <w:t>OBČINA BLED</w:t>
      </w:r>
      <w:r w:rsidR="0004644A" w:rsidRPr="006F4141">
        <w:rPr>
          <w:rFonts w:ascii="Trebuchet MS" w:hAnsi="Trebuchet MS" w:cs="Calibri"/>
          <w:sz w:val="20"/>
          <w:szCs w:val="24"/>
          <w:lang w:val="sl-SI"/>
        </w:rPr>
        <w:t xml:space="preserve">, </w:t>
      </w:r>
      <w:r>
        <w:rPr>
          <w:rFonts w:ascii="Trebuchet MS" w:hAnsi="Trebuchet MS" w:cs="Calibri"/>
          <w:sz w:val="20"/>
          <w:szCs w:val="24"/>
          <w:lang w:val="sl-SI"/>
        </w:rPr>
        <w:t>Cesta svobode 13</w:t>
      </w:r>
      <w:r w:rsidR="00626701" w:rsidRPr="006F4141">
        <w:rPr>
          <w:rFonts w:ascii="Trebuchet MS" w:hAnsi="Trebuchet MS" w:cs="Calibri"/>
          <w:sz w:val="20"/>
          <w:szCs w:val="24"/>
          <w:lang w:val="sl-SI"/>
        </w:rPr>
        <w:t xml:space="preserve">, </w:t>
      </w:r>
      <w:r>
        <w:rPr>
          <w:rFonts w:ascii="Trebuchet MS" w:hAnsi="Trebuchet MS" w:cs="Calibri"/>
          <w:sz w:val="20"/>
          <w:szCs w:val="24"/>
          <w:lang w:val="sl-SI"/>
        </w:rPr>
        <w:t>4260 Bled</w:t>
      </w:r>
    </w:p>
    <w:p w14:paraId="25389F8C" w14:textId="23161CDA" w:rsidR="0004644A" w:rsidRPr="006F4141" w:rsidRDefault="0004644A" w:rsidP="0095330D">
      <w:pPr>
        <w:ind w:firstLine="708"/>
        <w:rPr>
          <w:rFonts w:ascii="Trebuchet MS" w:hAnsi="Trebuchet MS" w:cs="Calibri"/>
          <w:sz w:val="20"/>
          <w:szCs w:val="24"/>
          <w:lang w:val="sl-SI"/>
        </w:rPr>
      </w:pPr>
      <w:r w:rsidRPr="006F4141">
        <w:rPr>
          <w:rFonts w:ascii="Trebuchet MS" w:hAnsi="Trebuchet MS" w:cs="Calibri"/>
          <w:sz w:val="20"/>
          <w:szCs w:val="24"/>
          <w:lang w:val="sl-SI"/>
        </w:rPr>
        <w:t xml:space="preserve">ki </w:t>
      </w:r>
      <w:r w:rsidR="006E2AB9">
        <w:rPr>
          <w:rFonts w:ascii="Trebuchet MS" w:hAnsi="Trebuchet MS" w:cs="Calibri"/>
          <w:sz w:val="20"/>
          <w:szCs w:val="24"/>
          <w:lang w:val="sl-SI"/>
        </w:rPr>
        <w:t>jo</w:t>
      </w:r>
      <w:r w:rsidRPr="006F4141">
        <w:rPr>
          <w:rFonts w:ascii="Trebuchet MS" w:hAnsi="Trebuchet MS" w:cs="Calibri"/>
          <w:sz w:val="20"/>
          <w:szCs w:val="24"/>
          <w:lang w:val="sl-SI"/>
        </w:rPr>
        <w:t xml:space="preserve"> zastopa </w:t>
      </w:r>
      <w:r w:rsidR="005C340E" w:rsidRPr="006F4141">
        <w:rPr>
          <w:rFonts w:ascii="Trebuchet MS" w:hAnsi="Trebuchet MS" w:cs="Calibri"/>
          <w:sz w:val="20"/>
          <w:szCs w:val="24"/>
          <w:lang w:val="sl-SI"/>
        </w:rPr>
        <w:t xml:space="preserve">župan </w:t>
      </w:r>
      <w:r w:rsidR="00630390">
        <w:rPr>
          <w:rFonts w:ascii="Trebuchet MS" w:hAnsi="Trebuchet MS" w:cs="Calibri"/>
          <w:sz w:val="20"/>
          <w:szCs w:val="24"/>
          <w:lang w:val="sl-SI"/>
        </w:rPr>
        <w:t>Anton Mežan</w:t>
      </w:r>
    </w:p>
    <w:p w14:paraId="084D8AD1" w14:textId="4A7A2CDA" w:rsidR="0004644A" w:rsidRPr="006F4141" w:rsidRDefault="0004644A" w:rsidP="0004644A">
      <w:pPr>
        <w:ind w:firstLine="708"/>
        <w:rPr>
          <w:rFonts w:ascii="Trebuchet MS" w:hAnsi="Trebuchet MS" w:cs="Calibri"/>
          <w:sz w:val="20"/>
          <w:szCs w:val="24"/>
          <w:lang w:val="sl-SI"/>
        </w:rPr>
      </w:pPr>
      <w:r w:rsidRPr="006F4141">
        <w:rPr>
          <w:rFonts w:ascii="Trebuchet MS" w:hAnsi="Trebuchet MS" w:cs="Calibri"/>
          <w:sz w:val="20"/>
          <w:szCs w:val="24"/>
          <w:lang w:val="sl-SI"/>
        </w:rPr>
        <w:t xml:space="preserve">Matična številka: </w:t>
      </w:r>
      <w:r w:rsidR="0088620E" w:rsidRPr="0088620E">
        <w:rPr>
          <w:rFonts w:ascii="Trebuchet MS" w:hAnsi="Trebuchet MS" w:cs="Calibri"/>
          <w:sz w:val="20"/>
          <w:szCs w:val="24"/>
          <w:lang w:val="sl-SI"/>
        </w:rPr>
        <w:t>5883539000</w:t>
      </w:r>
    </w:p>
    <w:p w14:paraId="21D315F2" w14:textId="2FBC765B" w:rsidR="0004644A" w:rsidRPr="006F4141" w:rsidRDefault="0004644A" w:rsidP="0004644A">
      <w:pPr>
        <w:ind w:firstLine="708"/>
        <w:rPr>
          <w:rFonts w:ascii="Trebuchet MS" w:hAnsi="Trebuchet MS" w:cs="Calibri"/>
          <w:color w:val="0F6FC6" w:themeColor="accent1"/>
          <w:sz w:val="20"/>
          <w:szCs w:val="24"/>
          <w:lang w:val="sl-SI"/>
        </w:rPr>
      </w:pPr>
      <w:r w:rsidRPr="006F4141">
        <w:rPr>
          <w:rFonts w:ascii="Trebuchet MS" w:hAnsi="Trebuchet MS" w:cs="Calibri"/>
          <w:sz w:val="20"/>
          <w:szCs w:val="24"/>
          <w:lang w:val="sl-SI"/>
        </w:rPr>
        <w:t xml:space="preserve">Davčna številka: </w:t>
      </w:r>
      <w:r w:rsidR="0088620E" w:rsidRPr="0088620E">
        <w:rPr>
          <w:rFonts w:ascii="Trebuchet MS" w:hAnsi="Trebuchet MS" w:cs="Calibri"/>
          <w:sz w:val="20"/>
          <w:szCs w:val="24"/>
          <w:lang w:val="sl-SI"/>
        </w:rPr>
        <w:t>SI 75845687</w:t>
      </w:r>
    </w:p>
    <w:p w14:paraId="39FDAA39" w14:textId="77777777" w:rsidR="0004644A" w:rsidRPr="006F4141" w:rsidRDefault="0004644A" w:rsidP="0004644A">
      <w:pPr>
        <w:rPr>
          <w:rFonts w:ascii="Trebuchet MS" w:hAnsi="Trebuchet MS" w:cs="Calibri"/>
          <w:b/>
          <w:sz w:val="20"/>
          <w:szCs w:val="24"/>
          <w:lang w:val="sl-SI"/>
        </w:rPr>
      </w:pPr>
    </w:p>
    <w:p w14:paraId="53782738" w14:textId="77777777" w:rsidR="0004644A" w:rsidRPr="006F4141" w:rsidRDefault="0004644A" w:rsidP="0004644A">
      <w:pPr>
        <w:rPr>
          <w:rFonts w:ascii="Trebuchet MS" w:hAnsi="Trebuchet MS" w:cs="Calibri"/>
          <w:b/>
          <w:sz w:val="20"/>
          <w:szCs w:val="24"/>
          <w:lang w:val="sl-SI"/>
        </w:rPr>
      </w:pPr>
      <w:r w:rsidRPr="006F4141">
        <w:rPr>
          <w:rFonts w:ascii="Trebuchet MS" w:hAnsi="Trebuchet MS" w:cs="Calibri"/>
          <w:b/>
          <w:sz w:val="20"/>
          <w:szCs w:val="24"/>
          <w:lang w:val="sl-SI"/>
        </w:rPr>
        <w:t>in</w:t>
      </w:r>
    </w:p>
    <w:p w14:paraId="4385795E" w14:textId="77777777" w:rsidR="0004644A" w:rsidRPr="006F4141" w:rsidRDefault="0004644A" w:rsidP="0004644A">
      <w:pPr>
        <w:rPr>
          <w:rFonts w:ascii="Trebuchet MS" w:hAnsi="Trebuchet MS" w:cs="Calibri"/>
          <w:b/>
          <w:sz w:val="20"/>
          <w:szCs w:val="24"/>
          <w:lang w:val="sl-SI"/>
        </w:rPr>
      </w:pPr>
    </w:p>
    <w:p w14:paraId="728DE5CF" w14:textId="77777777" w:rsidR="0004644A" w:rsidRPr="006F4141" w:rsidRDefault="0004644A" w:rsidP="0004644A">
      <w:pPr>
        <w:rPr>
          <w:rFonts w:ascii="Trebuchet MS" w:hAnsi="Trebuchet MS" w:cs="Calibri"/>
          <w:b/>
          <w:sz w:val="20"/>
          <w:szCs w:val="24"/>
          <w:lang w:val="sl-SI"/>
        </w:rPr>
      </w:pPr>
      <w:r w:rsidRPr="006F4141">
        <w:rPr>
          <w:rFonts w:ascii="Trebuchet MS" w:hAnsi="Trebuchet MS" w:cs="Calibri"/>
          <w:b/>
          <w:sz w:val="20"/>
          <w:szCs w:val="24"/>
          <w:lang w:val="sl-SI"/>
        </w:rPr>
        <w:t>KONCESIONARJEM:</w:t>
      </w:r>
    </w:p>
    <w:p w14:paraId="48B62E29" w14:textId="77777777" w:rsidR="0004644A" w:rsidRPr="006F4141" w:rsidRDefault="0004644A" w:rsidP="0004644A">
      <w:pPr>
        <w:ind w:firstLine="708"/>
        <w:rPr>
          <w:rFonts w:ascii="Trebuchet MS" w:hAnsi="Trebuchet MS" w:cs="Calibri"/>
          <w:i/>
          <w:color w:val="0F6FC6" w:themeColor="accent1"/>
          <w:sz w:val="20"/>
          <w:szCs w:val="24"/>
          <w:lang w:val="sl-SI"/>
        </w:rPr>
      </w:pPr>
      <w:r w:rsidRPr="006F4141">
        <w:rPr>
          <w:rFonts w:ascii="Trebuchet MS" w:hAnsi="Trebuchet MS" w:cs="Calibri"/>
          <w:i/>
          <w:color w:val="0F6FC6" w:themeColor="accent1"/>
          <w:sz w:val="20"/>
          <w:szCs w:val="24"/>
          <w:lang w:val="sl-SI"/>
        </w:rPr>
        <w:t>[naziv in naslov koncesionarja]</w:t>
      </w:r>
    </w:p>
    <w:p w14:paraId="1015AD65" w14:textId="77777777" w:rsidR="0004644A" w:rsidRPr="006F4141" w:rsidRDefault="0004644A" w:rsidP="0004644A">
      <w:pPr>
        <w:ind w:firstLine="708"/>
        <w:rPr>
          <w:rFonts w:ascii="Trebuchet MS" w:hAnsi="Trebuchet MS" w:cs="Calibri"/>
          <w:color w:val="0F6FC6" w:themeColor="accent1"/>
          <w:sz w:val="20"/>
          <w:szCs w:val="24"/>
          <w:lang w:val="sl-SI"/>
        </w:rPr>
      </w:pPr>
      <w:r w:rsidRPr="006F4141">
        <w:rPr>
          <w:rFonts w:ascii="Trebuchet MS" w:hAnsi="Trebuchet MS" w:cs="Calibri"/>
          <w:sz w:val="20"/>
          <w:szCs w:val="24"/>
          <w:lang w:val="sl-SI"/>
        </w:rPr>
        <w:t xml:space="preserve">ki ga zastopa </w:t>
      </w:r>
      <w:r w:rsidRPr="006F4141">
        <w:rPr>
          <w:rFonts w:ascii="Trebuchet MS" w:hAnsi="Trebuchet MS" w:cs="Calibri"/>
          <w:i/>
          <w:color w:val="0F6FC6" w:themeColor="accent1"/>
          <w:sz w:val="20"/>
          <w:szCs w:val="24"/>
          <w:lang w:val="sl-SI"/>
        </w:rPr>
        <w:t xml:space="preserve">[ime in priimek zakonitega zastopnika koncesionarja] </w:t>
      </w:r>
    </w:p>
    <w:p w14:paraId="2AA9AEA5" w14:textId="77777777" w:rsidR="0004644A" w:rsidRPr="006F4141" w:rsidRDefault="0004644A" w:rsidP="0004644A">
      <w:pPr>
        <w:ind w:firstLine="708"/>
        <w:rPr>
          <w:rFonts w:ascii="Trebuchet MS" w:hAnsi="Trebuchet MS" w:cs="Calibri"/>
          <w:sz w:val="20"/>
          <w:szCs w:val="24"/>
          <w:lang w:val="sl-SI"/>
        </w:rPr>
      </w:pPr>
      <w:r w:rsidRPr="006F4141">
        <w:rPr>
          <w:rFonts w:ascii="Trebuchet MS" w:hAnsi="Trebuchet MS" w:cs="Calibri"/>
          <w:sz w:val="20"/>
          <w:szCs w:val="24"/>
          <w:lang w:val="sl-SI"/>
        </w:rPr>
        <w:t xml:space="preserve">Matična številka: </w:t>
      </w:r>
      <w:r w:rsidRPr="006F4141">
        <w:rPr>
          <w:rFonts w:ascii="Trebuchet MS" w:hAnsi="Trebuchet MS" w:cs="Calibri"/>
          <w:i/>
          <w:color w:val="0F6FC6" w:themeColor="accent1"/>
          <w:sz w:val="20"/>
          <w:szCs w:val="24"/>
          <w:lang w:val="sl-SI"/>
        </w:rPr>
        <w:t>[matična številka koncesionarja]</w:t>
      </w:r>
    </w:p>
    <w:p w14:paraId="4A9DB733" w14:textId="77777777" w:rsidR="0004644A" w:rsidRPr="006F4141" w:rsidRDefault="0004644A" w:rsidP="0004644A">
      <w:pPr>
        <w:ind w:firstLine="708"/>
        <w:rPr>
          <w:rFonts w:ascii="Trebuchet MS" w:hAnsi="Trebuchet MS" w:cs="Calibri"/>
          <w:color w:val="0F6FC6" w:themeColor="accent1"/>
          <w:sz w:val="20"/>
          <w:szCs w:val="24"/>
          <w:lang w:val="sl-SI"/>
        </w:rPr>
      </w:pPr>
      <w:r w:rsidRPr="006F4141">
        <w:rPr>
          <w:rFonts w:ascii="Trebuchet MS" w:hAnsi="Trebuchet MS" w:cs="Calibri"/>
          <w:sz w:val="20"/>
          <w:szCs w:val="24"/>
          <w:lang w:val="sl-SI"/>
        </w:rPr>
        <w:t xml:space="preserve">Davčna številka: </w:t>
      </w:r>
      <w:r w:rsidRPr="006F4141">
        <w:rPr>
          <w:rFonts w:ascii="Trebuchet MS" w:hAnsi="Trebuchet MS" w:cs="Calibri"/>
          <w:i/>
          <w:color w:val="0F6FC6" w:themeColor="accent1"/>
          <w:sz w:val="20"/>
          <w:szCs w:val="24"/>
          <w:lang w:val="sl-SI"/>
        </w:rPr>
        <w:t>[davčna številka koncesionarja]</w:t>
      </w:r>
    </w:p>
    <w:p w14:paraId="1F89EF67" w14:textId="77777777" w:rsidR="0004644A" w:rsidRPr="006F4141" w:rsidRDefault="0004644A" w:rsidP="0004644A">
      <w:pPr>
        <w:ind w:firstLine="708"/>
        <w:rPr>
          <w:rFonts w:ascii="Trebuchet MS" w:hAnsi="Trebuchet MS" w:cs="Calibri"/>
          <w:sz w:val="20"/>
          <w:szCs w:val="24"/>
          <w:lang w:val="sl-SI"/>
        </w:rPr>
      </w:pPr>
      <w:r w:rsidRPr="006F4141">
        <w:rPr>
          <w:rFonts w:ascii="Trebuchet MS" w:hAnsi="Trebuchet MS" w:cs="Calibri"/>
          <w:sz w:val="20"/>
          <w:szCs w:val="24"/>
          <w:lang w:val="sl-SI"/>
        </w:rPr>
        <w:t xml:space="preserve">Transakcijski račun (TRR): </w:t>
      </w:r>
      <w:r w:rsidRPr="006F4141">
        <w:rPr>
          <w:rFonts w:ascii="Trebuchet MS" w:hAnsi="Trebuchet MS" w:cs="Calibri"/>
          <w:i/>
          <w:color w:val="0F6FC6" w:themeColor="accent1"/>
          <w:sz w:val="20"/>
          <w:szCs w:val="24"/>
          <w:lang w:val="sl-SI"/>
        </w:rPr>
        <w:t>[podatki o transakcijskih računih koncesionarja]</w:t>
      </w:r>
    </w:p>
    <w:p w14:paraId="09B20E06" w14:textId="77777777" w:rsidR="0004644A" w:rsidRPr="006F4141" w:rsidRDefault="0004644A" w:rsidP="0004644A">
      <w:pPr>
        <w:rPr>
          <w:rFonts w:ascii="Trebuchet MS" w:hAnsi="Trebuchet MS" w:cs="Calibri"/>
          <w:b/>
          <w:sz w:val="20"/>
          <w:szCs w:val="24"/>
          <w:lang w:val="sl-SI"/>
        </w:rPr>
      </w:pPr>
    </w:p>
    <w:p w14:paraId="0ED0BA39" w14:textId="77777777" w:rsidR="0004644A" w:rsidRPr="006F4141" w:rsidRDefault="0004644A" w:rsidP="0004644A">
      <w:pPr>
        <w:rPr>
          <w:rFonts w:ascii="Trebuchet MS" w:hAnsi="Trebuchet MS" w:cs="Calibri"/>
          <w:b/>
          <w:sz w:val="20"/>
          <w:szCs w:val="24"/>
          <w:lang w:val="sl-SI"/>
        </w:rPr>
      </w:pPr>
    </w:p>
    <w:p w14:paraId="7884DF77"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UVODNE DOLOČBE</w:t>
      </w:r>
    </w:p>
    <w:p w14:paraId="1C7DD25E"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1FC16A0"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(podlaga za sklenitev pogodbe)</w:t>
      </w:r>
    </w:p>
    <w:p w14:paraId="5EFCAD9F" w14:textId="77777777" w:rsidR="0004644A" w:rsidRPr="006F4141" w:rsidRDefault="0004644A" w:rsidP="007E63D0">
      <w:pPr>
        <w:numPr>
          <w:ilvl w:val="0"/>
          <w:numId w:val="3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Pogodbeni stranki uvodoma ugotavljata, da:</w:t>
      </w:r>
    </w:p>
    <w:p w14:paraId="1E9DA121" w14:textId="440C0726" w:rsidR="0004644A" w:rsidRPr="006F4141" w:rsidRDefault="0004644A" w:rsidP="007E63D0">
      <w:pPr>
        <w:numPr>
          <w:ilvl w:val="1"/>
          <w:numId w:val="18"/>
        </w:numPr>
        <w:spacing w:line="276" w:lineRule="auto"/>
        <w:jc w:val="both"/>
        <w:rPr>
          <w:rFonts w:ascii="Trebuchet MS" w:hAnsi="Trebuchet MS" w:cs="Calibri"/>
          <w:sz w:val="20"/>
          <w:szCs w:val="20"/>
          <w:lang w:val="sl-SI"/>
        </w:rPr>
      </w:pPr>
      <w:r w:rsidRPr="006F4141">
        <w:rPr>
          <w:rFonts w:ascii="Trebuchet MS" w:hAnsi="Trebuchet MS" w:cs="Calibri"/>
          <w:sz w:val="20"/>
          <w:szCs w:val="20"/>
          <w:lang w:val="sl-SI"/>
        </w:rPr>
        <w:t xml:space="preserve">je </w:t>
      </w:r>
      <w:r w:rsidR="00627113">
        <w:rPr>
          <w:rFonts w:ascii="Trebuchet MS" w:hAnsi="Trebuchet MS" w:cs="Calibri"/>
          <w:sz w:val="20"/>
          <w:szCs w:val="20"/>
          <w:lang w:val="sl-SI"/>
        </w:rPr>
        <w:t xml:space="preserve">občinski svet Občine </w:t>
      </w:r>
      <w:r w:rsidR="0088620E">
        <w:rPr>
          <w:rFonts w:ascii="Trebuchet MS" w:hAnsi="Trebuchet MS" w:cs="Calibri"/>
          <w:sz w:val="20"/>
          <w:szCs w:val="20"/>
          <w:lang w:val="sl-SI"/>
        </w:rPr>
        <w:t>Bled</w:t>
      </w:r>
      <w:r w:rsidRPr="006F4141">
        <w:rPr>
          <w:rFonts w:ascii="Trebuchet MS" w:hAnsi="Trebuchet MS" w:cs="Calibri"/>
          <w:sz w:val="20"/>
          <w:szCs w:val="20"/>
          <w:lang w:val="sl-SI"/>
        </w:rPr>
        <w:t xml:space="preserve"> sprejel </w:t>
      </w:r>
      <w:r w:rsidR="00C05AE8" w:rsidRPr="006F4141">
        <w:rPr>
          <w:rFonts w:ascii="Trebuchet MS" w:hAnsi="Trebuchet MS" w:cs="Calibri"/>
          <w:sz w:val="20"/>
          <w:szCs w:val="20"/>
          <w:lang w:val="sl-SI"/>
        </w:rPr>
        <w:t xml:space="preserve">Koncesijski akt </w:t>
      </w:r>
      <w:r w:rsidR="005F381C">
        <w:rPr>
          <w:rFonts w:ascii="Trebuchet MS" w:hAnsi="Trebuchet MS" w:cs="Calibri"/>
          <w:sz w:val="20"/>
          <w:szCs w:val="20"/>
          <w:lang w:val="sl-SI"/>
        </w:rPr>
        <w:t xml:space="preserve">o javno-zasebnem partnerstvu </w:t>
      </w:r>
      <w:r w:rsidR="001D5393">
        <w:rPr>
          <w:rFonts w:ascii="Trebuchet MS" w:hAnsi="Trebuchet MS" w:cs="Calibri"/>
          <w:sz w:val="20"/>
          <w:szCs w:val="20"/>
          <w:lang w:val="sl-SI"/>
        </w:rPr>
        <w:t>pri izvedbi projekta prenove hokejskega drsališča na Bledu (Uradno glasilo slovenskih občin, št. 18/2022</w:t>
      </w:r>
      <w:r w:rsidR="00C05AE8" w:rsidRPr="006F4141">
        <w:rPr>
          <w:rFonts w:ascii="Trebuchet MS" w:hAnsi="Trebuchet MS" w:cs="Calibri"/>
          <w:sz w:val="20"/>
          <w:szCs w:val="20"/>
          <w:lang w:val="sl-SI"/>
        </w:rPr>
        <w:t>)</w:t>
      </w:r>
      <w:r w:rsidRPr="006F4141">
        <w:rPr>
          <w:rFonts w:ascii="Trebuchet MS" w:hAnsi="Trebuchet MS" w:cs="Calibri"/>
          <w:sz w:val="20"/>
          <w:szCs w:val="20"/>
          <w:lang w:val="sl-SI"/>
        </w:rPr>
        <w:t>, ki določa predmet in pogoje izvajanja koncesije;</w:t>
      </w:r>
    </w:p>
    <w:p w14:paraId="203B25D7" w14:textId="2E293033" w:rsidR="0004644A" w:rsidRPr="008F2F6B" w:rsidRDefault="0004644A" w:rsidP="008F2F6B">
      <w:pPr>
        <w:pStyle w:val="ListParagraph"/>
        <w:numPr>
          <w:ilvl w:val="1"/>
          <w:numId w:val="18"/>
        </w:numPr>
        <w:jc w:val="both"/>
        <w:rPr>
          <w:rFonts w:ascii="Trebuchet MS" w:hAnsi="Trebuchet MS" w:cs="Arial"/>
          <w:sz w:val="20"/>
          <w:szCs w:val="20"/>
          <w:lang w:val="sl-SI"/>
        </w:rPr>
      </w:pPr>
      <w:r w:rsidRPr="008F2F6B">
        <w:rPr>
          <w:rFonts w:ascii="Trebuchet MS" w:hAnsi="Trebuchet MS" w:cs="Calibri"/>
          <w:sz w:val="20"/>
          <w:szCs w:val="20"/>
          <w:lang w:val="sl-SI"/>
        </w:rPr>
        <w:lastRenderedPageBreak/>
        <w:t xml:space="preserve">je koncedent v Uradnem listu </w:t>
      </w:r>
      <w:r w:rsidRPr="008F2F6B">
        <w:rPr>
          <w:rFonts w:ascii="Trebuchet MS" w:hAnsi="Trebuchet MS" w:cs="Arial"/>
          <w:sz w:val="20"/>
          <w:szCs w:val="20"/>
          <w:lang w:val="sl-SI"/>
        </w:rPr>
        <w:t xml:space="preserve">RS, št. </w:t>
      </w:r>
      <w:r w:rsidR="008F2F6B" w:rsidRPr="008F2F6B">
        <w:rPr>
          <w:rFonts w:ascii="Trebuchet MS" w:hAnsi="Trebuchet MS" w:cs="Arial"/>
          <w:sz w:val="20"/>
          <w:szCs w:val="20"/>
          <w:lang w:val="sl-SI"/>
        </w:rPr>
        <w:t xml:space="preserve">92/2023 </w:t>
      </w:r>
      <w:r w:rsidR="008F2F6B">
        <w:rPr>
          <w:rFonts w:ascii="Trebuchet MS" w:hAnsi="Trebuchet MS" w:cs="Arial"/>
          <w:sz w:val="20"/>
          <w:szCs w:val="20"/>
          <w:lang w:val="sl-SI"/>
        </w:rPr>
        <w:t xml:space="preserve">dne </w:t>
      </w:r>
      <w:r w:rsidR="008F2F6B" w:rsidRPr="008F2F6B">
        <w:rPr>
          <w:rFonts w:ascii="Trebuchet MS" w:hAnsi="Trebuchet MS" w:cs="Arial"/>
          <w:sz w:val="20"/>
          <w:szCs w:val="20"/>
          <w:lang w:val="sl-SI"/>
        </w:rPr>
        <w:t>25.08.2023</w:t>
      </w:r>
      <w:r w:rsidR="008F2F6B">
        <w:rPr>
          <w:rFonts w:ascii="Trebuchet MS" w:hAnsi="Trebuchet MS" w:cs="Arial"/>
          <w:sz w:val="20"/>
          <w:szCs w:val="20"/>
          <w:lang w:val="sl-SI"/>
        </w:rPr>
        <w:t xml:space="preserve"> </w:t>
      </w:r>
      <w:r w:rsidRPr="008F2F6B">
        <w:rPr>
          <w:rFonts w:ascii="Trebuchet MS" w:hAnsi="Trebuchet MS" w:cs="Calibri"/>
          <w:sz w:val="20"/>
          <w:szCs w:val="20"/>
          <w:lang w:val="sl-SI"/>
        </w:rPr>
        <w:t xml:space="preserve">objavil javni razpis za </w:t>
      </w:r>
      <w:r w:rsidR="00654400" w:rsidRPr="008F2F6B">
        <w:rPr>
          <w:rFonts w:ascii="Trebuchet MS" w:hAnsi="Trebuchet MS" w:cs="Calibri"/>
          <w:sz w:val="20"/>
          <w:szCs w:val="20"/>
          <w:lang w:val="sl-SI"/>
        </w:rPr>
        <w:t>Podelitev koncesije za izvedbo projekta prenove hokejskega drsališča na Bledu</w:t>
      </w:r>
      <w:r w:rsidRPr="008F2F6B">
        <w:rPr>
          <w:rFonts w:ascii="Trebuchet MS" w:hAnsi="Trebuchet MS" w:cs="Calibri"/>
          <w:sz w:val="20"/>
          <w:szCs w:val="20"/>
          <w:lang w:val="sl-SI"/>
        </w:rPr>
        <w:t>;</w:t>
      </w:r>
    </w:p>
    <w:p w14:paraId="18275B16" w14:textId="77777777" w:rsidR="0004644A" w:rsidRPr="006F4141" w:rsidRDefault="0004644A" w:rsidP="007E63D0">
      <w:pPr>
        <w:numPr>
          <w:ilvl w:val="1"/>
          <w:numId w:val="18"/>
        </w:numPr>
        <w:spacing w:line="276" w:lineRule="auto"/>
        <w:jc w:val="both"/>
        <w:rPr>
          <w:rFonts w:ascii="Trebuchet MS" w:hAnsi="Trebuchet MS" w:cs="Calibri"/>
          <w:sz w:val="20"/>
          <w:szCs w:val="20"/>
          <w:lang w:val="sl-SI"/>
        </w:rPr>
      </w:pPr>
      <w:r w:rsidRPr="006F4141">
        <w:rPr>
          <w:rFonts w:ascii="Trebuchet MS" w:hAnsi="Trebuchet MS" w:cs="Calibri"/>
          <w:sz w:val="20"/>
          <w:szCs w:val="20"/>
          <w:lang w:val="sl-SI"/>
        </w:rPr>
        <w:t xml:space="preserve">je koncesionar oddal prijavo na zgoraj navedeni javni razpis in sodeloval v vseh fazah javnega razpisa; </w:t>
      </w:r>
    </w:p>
    <w:p w14:paraId="38DE1463" w14:textId="77777777" w:rsidR="0004644A" w:rsidRPr="006F4141" w:rsidRDefault="0004644A" w:rsidP="007E63D0">
      <w:pPr>
        <w:numPr>
          <w:ilvl w:val="1"/>
          <w:numId w:val="18"/>
        </w:numPr>
        <w:spacing w:line="276" w:lineRule="auto"/>
        <w:jc w:val="both"/>
        <w:rPr>
          <w:rFonts w:ascii="Trebuchet MS" w:hAnsi="Trebuchet MS" w:cs="Calibri"/>
          <w:sz w:val="20"/>
          <w:szCs w:val="20"/>
          <w:lang w:val="sl-SI"/>
        </w:rPr>
      </w:pPr>
      <w:r w:rsidRPr="006F4141">
        <w:rPr>
          <w:rFonts w:ascii="Trebuchet MS" w:hAnsi="Trebuchet MS" w:cs="Calibri"/>
          <w:sz w:val="20"/>
          <w:szCs w:val="20"/>
          <w:lang w:val="sl-SI"/>
        </w:rPr>
        <w:t xml:space="preserve">je strokovna komisija pristojna za vodenje postopka javnega razpisa v poročilu številka </w:t>
      </w:r>
      <w:r w:rsidRPr="006F4141">
        <w:rPr>
          <w:rFonts w:ascii="Trebuchet MS" w:hAnsi="Trebuchet MS" w:cs="Calibri"/>
          <w:i/>
          <w:color w:val="0F6FC6" w:themeColor="accent1"/>
          <w:sz w:val="20"/>
          <w:szCs w:val="20"/>
          <w:lang w:val="sl-SI"/>
        </w:rPr>
        <w:t xml:space="preserve">[opravilna številka] </w:t>
      </w:r>
      <w:r w:rsidRPr="006F4141">
        <w:rPr>
          <w:rFonts w:ascii="Trebuchet MS" w:hAnsi="Trebuchet MS" w:cs="Calibri"/>
          <w:sz w:val="20"/>
          <w:szCs w:val="20"/>
          <w:lang w:val="sl-SI"/>
        </w:rPr>
        <w:t xml:space="preserve">z dne </w:t>
      </w:r>
      <w:r w:rsidRPr="006F4141">
        <w:rPr>
          <w:rFonts w:ascii="Trebuchet MS" w:hAnsi="Trebuchet MS" w:cs="Calibri"/>
          <w:i/>
          <w:color w:val="0F6FC6" w:themeColor="accent1"/>
          <w:sz w:val="20"/>
          <w:szCs w:val="20"/>
          <w:lang w:val="sl-SI"/>
        </w:rPr>
        <w:t>[datum]</w:t>
      </w:r>
      <w:r w:rsidRPr="006F4141">
        <w:rPr>
          <w:rFonts w:ascii="Trebuchet MS" w:hAnsi="Trebuchet MS" w:cs="Calibri"/>
          <w:color w:val="0F6FC6" w:themeColor="accent1"/>
          <w:sz w:val="20"/>
          <w:szCs w:val="20"/>
          <w:lang w:val="sl-SI"/>
        </w:rPr>
        <w:t xml:space="preserve"> </w:t>
      </w:r>
      <w:r w:rsidRPr="006F4141">
        <w:rPr>
          <w:rFonts w:ascii="Trebuchet MS" w:hAnsi="Trebuchet MS" w:cs="Calibri"/>
          <w:sz w:val="20"/>
          <w:szCs w:val="20"/>
          <w:lang w:val="sl-SI"/>
        </w:rPr>
        <w:t>v zvezi s končno ponudbo koncesionarja ugotovila, da le-ta izpolnjuje vse razpisne zahteve in da najbolj ustreza postavljenim merilom koncedenta;</w:t>
      </w:r>
    </w:p>
    <w:p w14:paraId="3AC0F90D" w14:textId="77777777" w:rsidR="0004644A" w:rsidRPr="006F4141" w:rsidRDefault="0004644A" w:rsidP="007E63D0">
      <w:pPr>
        <w:numPr>
          <w:ilvl w:val="1"/>
          <w:numId w:val="1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je bil na podlagi poročila iz predhodne točke in 56. člena Zakona o javno-zasebnem partnerstvu (Uradni list RS, št. 127/06; v nadaljevanju: </w:t>
      </w:r>
      <w:r w:rsidRPr="006F4141">
        <w:rPr>
          <w:rFonts w:ascii="Trebuchet MS" w:hAnsi="Trebuchet MS" w:cs="Calibri"/>
          <w:i/>
          <w:sz w:val="20"/>
          <w:szCs w:val="24"/>
          <w:lang w:val="sl-SI"/>
        </w:rPr>
        <w:t>ZJZP</w:t>
      </w:r>
      <w:r w:rsidRPr="006F4141">
        <w:rPr>
          <w:rFonts w:ascii="Trebuchet MS" w:hAnsi="Trebuchet MS" w:cs="Calibri"/>
          <w:sz w:val="20"/>
          <w:szCs w:val="24"/>
          <w:lang w:val="sl-SI"/>
        </w:rPr>
        <w:t xml:space="preserve">) dne </w:t>
      </w:r>
      <w:r w:rsidRPr="006F4141">
        <w:rPr>
          <w:rFonts w:ascii="Trebuchet MS" w:hAnsi="Trebuchet MS" w:cs="Calibri"/>
          <w:i/>
          <w:color w:val="0F6FC6" w:themeColor="accent1"/>
          <w:sz w:val="20"/>
          <w:szCs w:val="24"/>
          <w:lang w:val="sl-SI"/>
        </w:rPr>
        <w:t>[datum]</w:t>
      </w:r>
      <w:r w:rsidRPr="006F4141">
        <w:rPr>
          <w:rFonts w:ascii="Trebuchet MS" w:hAnsi="Trebuchet MS" w:cs="Calibri"/>
          <w:color w:val="0F6FC6" w:themeColor="accent1"/>
          <w:sz w:val="20"/>
          <w:szCs w:val="24"/>
          <w:lang w:val="sl-SI"/>
        </w:rPr>
        <w:t xml:space="preserve"> </w:t>
      </w:r>
      <w:r w:rsidRPr="006F4141">
        <w:rPr>
          <w:rFonts w:ascii="Trebuchet MS" w:hAnsi="Trebuchet MS" w:cs="Calibri"/>
          <w:sz w:val="20"/>
          <w:szCs w:val="24"/>
          <w:lang w:val="sl-SI"/>
        </w:rPr>
        <w:t xml:space="preserve">izdan </w:t>
      </w:r>
      <w:r w:rsidRPr="006F4141">
        <w:rPr>
          <w:rFonts w:ascii="Trebuchet MS" w:hAnsi="Trebuchet MS" w:cs="Calibri"/>
          <w:i/>
          <w:color w:val="0F6FC6" w:themeColor="accent1"/>
          <w:sz w:val="20"/>
          <w:szCs w:val="24"/>
          <w:lang w:val="sl-SI"/>
        </w:rPr>
        <w:t>[podatki o odločitvi iz 56. člena ZJZP]</w:t>
      </w:r>
      <w:r w:rsidRPr="006F4141">
        <w:rPr>
          <w:rFonts w:ascii="Trebuchet MS" w:hAnsi="Trebuchet MS" w:cs="Calibri"/>
          <w:color w:val="0F6FC6" w:themeColor="accent1"/>
          <w:sz w:val="20"/>
          <w:szCs w:val="24"/>
          <w:lang w:val="sl-SI"/>
        </w:rPr>
        <w:t xml:space="preserve"> </w:t>
      </w:r>
      <w:r w:rsidRPr="006F4141">
        <w:rPr>
          <w:rFonts w:ascii="Trebuchet MS" w:hAnsi="Trebuchet MS" w:cs="Calibri"/>
          <w:sz w:val="20"/>
          <w:szCs w:val="24"/>
          <w:lang w:val="sl-SI"/>
        </w:rPr>
        <w:t>o izboru koncesionarja;</w:t>
      </w:r>
    </w:p>
    <w:p w14:paraId="181F2E75" w14:textId="77777777" w:rsidR="0004644A" w:rsidRPr="006F4141" w:rsidRDefault="0004644A" w:rsidP="007E63D0">
      <w:pPr>
        <w:numPr>
          <w:ilvl w:val="1"/>
          <w:numId w:val="1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je odločitev iz predhodne točke postala pravnomočna dne </w:t>
      </w:r>
      <w:r w:rsidRPr="006F4141">
        <w:rPr>
          <w:rFonts w:ascii="Trebuchet MS" w:hAnsi="Trebuchet MS" w:cs="Calibri"/>
          <w:i/>
          <w:color w:val="0F6FC6" w:themeColor="accent1"/>
          <w:sz w:val="20"/>
          <w:szCs w:val="24"/>
          <w:lang w:val="sl-SI"/>
        </w:rPr>
        <w:t>[datum]</w:t>
      </w:r>
      <w:r w:rsidRPr="006F4141">
        <w:rPr>
          <w:rFonts w:ascii="Trebuchet MS" w:hAnsi="Trebuchet MS" w:cs="Calibri"/>
          <w:sz w:val="20"/>
          <w:szCs w:val="24"/>
          <w:lang w:val="sl-SI"/>
        </w:rPr>
        <w:t>;</w:t>
      </w:r>
    </w:p>
    <w:p w14:paraId="7F4603F5" w14:textId="77777777" w:rsidR="0004644A" w:rsidRPr="006F4141" w:rsidRDefault="0004644A" w:rsidP="007E63D0">
      <w:pPr>
        <w:numPr>
          <w:ilvl w:val="1"/>
          <w:numId w:val="1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se na zgoraj navedeni podlagi sklepa ta koncesijska pogodba.</w:t>
      </w:r>
    </w:p>
    <w:p w14:paraId="3C12DCD1" w14:textId="77777777" w:rsidR="0004644A" w:rsidRPr="006F4141" w:rsidRDefault="0004644A" w:rsidP="0004644A">
      <w:pPr>
        <w:rPr>
          <w:rFonts w:ascii="Trebuchet MS" w:hAnsi="Trebuchet MS" w:cs="Calibri"/>
          <w:sz w:val="20"/>
          <w:szCs w:val="24"/>
          <w:lang w:val="sl-SI"/>
        </w:rPr>
      </w:pPr>
    </w:p>
    <w:p w14:paraId="3AAE1FDC"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4508FDE8"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(sestavni deli pogodbe)</w:t>
      </w:r>
    </w:p>
    <w:p w14:paraId="050195F6" w14:textId="77777777" w:rsidR="0004644A" w:rsidRPr="006F4141" w:rsidRDefault="0004644A" w:rsidP="007E63D0">
      <w:pPr>
        <w:numPr>
          <w:ilvl w:val="0"/>
          <w:numId w:val="4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Priloga in sestavni del predmetne koncesijske pogodbe so:</w:t>
      </w:r>
    </w:p>
    <w:p w14:paraId="28E2A854" w14:textId="77777777" w:rsidR="0004644A" w:rsidRPr="006F4141" w:rsidRDefault="0004644A" w:rsidP="007E63D0">
      <w:pPr>
        <w:numPr>
          <w:ilvl w:val="1"/>
          <w:numId w:val="1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PRILOGA 1: Program izvajanja koncesije;</w:t>
      </w:r>
    </w:p>
    <w:p w14:paraId="1A606D91" w14:textId="77777777" w:rsidR="0004644A" w:rsidRPr="006F4141" w:rsidRDefault="0004644A" w:rsidP="007E63D0">
      <w:pPr>
        <w:numPr>
          <w:ilvl w:val="1"/>
          <w:numId w:val="1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PRILOGA 2: Metodologija za izračun prihrankov;</w:t>
      </w:r>
    </w:p>
    <w:p w14:paraId="00581F5C" w14:textId="77777777" w:rsidR="0004644A" w:rsidRPr="006F4141" w:rsidRDefault="0004644A" w:rsidP="007E63D0">
      <w:pPr>
        <w:numPr>
          <w:ilvl w:val="1"/>
          <w:numId w:val="1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PRILOGA 3: Načrt merjenja in kontrole prihrankov energije in drugih učinkov.</w:t>
      </w:r>
    </w:p>
    <w:p w14:paraId="4FB7AB11" w14:textId="77777777" w:rsidR="0004644A" w:rsidRPr="006F4141" w:rsidRDefault="0004644A" w:rsidP="0004644A">
      <w:pPr>
        <w:rPr>
          <w:rFonts w:ascii="Trebuchet MS" w:hAnsi="Trebuchet MS" w:cs="Calibri"/>
          <w:sz w:val="20"/>
          <w:szCs w:val="24"/>
          <w:lang w:val="sl-SI"/>
        </w:rPr>
      </w:pPr>
    </w:p>
    <w:p w14:paraId="542A902E"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7FEA173D"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(opredelitev ključnih pojmov)</w:t>
      </w:r>
    </w:p>
    <w:p w14:paraId="528A79E4" w14:textId="77777777" w:rsidR="0004644A" w:rsidRPr="006F4141" w:rsidRDefault="0004644A" w:rsidP="007E63D0">
      <w:pPr>
        <w:numPr>
          <w:ilvl w:val="0"/>
          <w:numId w:val="5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Izrazi, uporabljeni v tej pogodbi, pomenijo enako, kot je določeno v Koncesijskem aktu, ZJZP,  Energetskem zakonu (Uradni list RS, št. 17/14 in 81/15) ter v predpisih in drugih aktih, izdanih na njuni podlagi.</w:t>
      </w:r>
    </w:p>
    <w:p w14:paraId="25730E0D" w14:textId="77777777" w:rsidR="0004644A" w:rsidRPr="006F4141" w:rsidRDefault="0004644A" w:rsidP="0004644A">
      <w:pPr>
        <w:rPr>
          <w:rFonts w:ascii="Trebuchet MS" w:hAnsi="Trebuchet MS" w:cs="Calibri"/>
          <w:sz w:val="20"/>
          <w:szCs w:val="24"/>
          <w:lang w:val="sl-SI"/>
        </w:rPr>
      </w:pPr>
    </w:p>
    <w:p w14:paraId="49EEC39E"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PREDMET KONCESIJE</w:t>
      </w:r>
    </w:p>
    <w:p w14:paraId="67D3556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17FEB18"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(predmet koncesije)</w:t>
      </w:r>
    </w:p>
    <w:p w14:paraId="136AC4AC" w14:textId="668CBD8B" w:rsidR="0004644A" w:rsidRPr="006F4141" w:rsidRDefault="0004644A" w:rsidP="007E63D0">
      <w:pPr>
        <w:numPr>
          <w:ilvl w:val="0"/>
          <w:numId w:val="5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 to pogodbo koncedent podeljuje, koncesionar pa sprejema v izvajanje, koncesionirano dejavnost, tj. storitev energetskega pogodbeništva po načelu pogodbenega zagotavljanja prihrankov energije v objekt</w:t>
      </w:r>
      <w:r w:rsidR="006F3EF9">
        <w:rPr>
          <w:rFonts w:ascii="Trebuchet MS" w:hAnsi="Trebuchet MS" w:cs="Calibri"/>
          <w:sz w:val="20"/>
          <w:szCs w:val="24"/>
          <w:lang w:val="sl-SI"/>
        </w:rPr>
        <w:t>u</w:t>
      </w:r>
      <w:r w:rsidRPr="006F4141">
        <w:rPr>
          <w:rFonts w:ascii="Trebuchet MS" w:hAnsi="Trebuchet MS" w:cs="Calibri"/>
          <w:sz w:val="20"/>
          <w:szCs w:val="24"/>
          <w:lang w:val="sl-SI"/>
        </w:rPr>
        <w:t xml:space="preserve">, ki </w:t>
      </w:r>
      <w:r w:rsidR="006F3EF9">
        <w:rPr>
          <w:rFonts w:ascii="Trebuchet MS" w:hAnsi="Trebuchet MS" w:cs="Calibri"/>
          <w:sz w:val="20"/>
          <w:szCs w:val="24"/>
          <w:lang w:val="sl-SI"/>
        </w:rPr>
        <w:t>je</w:t>
      </w:r>
      <w:r w:rsidRPr="006F4141">
        <w:rPr>
          <w:rFonts w:ascii="Trebuchet MS" w:hAnsi="Trebuchet MS" w:cs="Calibri"/>
          <w:sz w:val="20"/>
          <w:szCs w:val="24"/>
          <w:lang w:val="sl-SI"/>
        </w:rPr>
        <w:t xml:space="preserve"> opredeljen v 6. členu te pogodbe, na način in pod pogoji, določenimi s Koncesijskim aktom in to pogodbo.</w:t>
      </w:r>
    </w:p>
    <w:p w14:paraId="0207C2DF" w14:textId="77777777" w:rsidR="0004644A" w:rsidRPr="006F4141" w:rsidRDefault="0004644A" w:rsidP="007E63D0">
      <w:pPr>
        <w:numPr>
          <w:ilvl w:val="0"/>
          <w:numId w:val="5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okviru koncesionirane dejavnosti ima koncesionar dolžnostno upravičenje, da:</w:t>
      </w:r>
    </w:p>
    <w:p w14:paraId="7ECB83F4" w14:textId="77777777" w:rsidR="0004644A" w:rsidRPr="006F4141" w:rsidRDefault="0004644A" w:rsidP="007E63D0">
      <w:pPr>
        <w:numPr>
          <w:ilvl w:val="1"/>
          <w:numId w:val="5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izvede ukrepe za izboljšanje energetske učinkovitosti v objektih, opredeljenih v 6. členu te pogodbe, na način in v obsegu kot je opredeljen v prilogi 1 te pogodbe;</w:t>
      </w:r>
    </w:p>
    <w:p w14:paraId="60922885" w14:textId="77777777" w:rsidR="0004644A" w:rsidRPr="006F4141" w:rsidRDefault="0004644A" w:rsidP="007E63D0">
      <w:pPr>
        <w:numPr>
          <w:ilvl w:val="1"/>
          <w:numId w:val="5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zagotavlja pogodbeno zagotovljene prihranke energije in standarde udobja v skladu z zahtevami določenimi v prilogi 1 te pogodbe;</w:t>
      </w:r>
    </w:p>
    <w:p w14:paraId="6229510E" w14:textId="77777777" w:rsidR="0004644A" w:rsidRPr="006F4141" w:rsidRDefault="0004644A" w:rsidP="007E63D0">
      <w:pPr>
        <w:numPr>
          <w:ilvl w:val="1"/>
          <w:numId w:val="51"/>
        </w:numPr>
        <w:spacing w:line="276" w:lineRule="auto"/>
        <w:jc w:val="both"/>
        <w:rPr>
          <w:rFonts w:ascii="Trebuchet MS" w:hAnsi="Trebuchet MS" w:cs="Calibri"/>
          <w:sz w:val="20"/>
          <w:szCs w:val="24"/>
          <w:lang w:val="sl-SI"/>
        </w:rPr>
      </w:pPr>
      <w:r w:rsidRPr="006F4141">
        <w:rPr>
          <w:rFonts w:ascii="Trebuchet MS" w:hAnsi="Trebuchet MS" w:cs="Calibri"/>
          <w:noProof/>
          <w:sz w:val="20"/>
          <w:szCs w:val="24"/>
          <w:lang w:val="sl-SI" w:eastAsia="sl-SI"/>
        </w:rPr>
        <mc:AlternateContent>
          <mc:Choice Requires="wpi">
            <w:drawing>
              <wp:anchor distT="0" distB="0" distL="114300" distR="114300" simplePos="0" relativeHeight="251659776" behindDoc="0" locked="0" layoutInCell="1" allowOverlap="1" wp14:anchorId="546F5C05" wp14:editId="4F2A11A5">
                <wp:simplePos x="0" y="0"/>
                <wp:positionH relativeFrom="column">
                  <wp:posOffset>-1819878</wp:posOffset>
                </wp:positionH>
                <wp:positionV relativeFrom="paragraph">
                  <wp:posOffset>-135307</wp:posOffset>
                </wp:positionV>
                <wp:extent cx="144360" cy="658080"/>
                <wp:effectExtent l="38100" t="57150" r="46355" b="46990"/>
                <wp:wrapNone/>
                <wp:docPr id="6" name="Rokopis 7"/>
                <wp:cNvGraphicFramePr/>
                <a:graphic xmlns:a="http://schemas.openxmlformats.org/drawingml/2006/main">
                  <a:graphicData uri="http://schemas.microsoft.com/office/word/2010/wordprocessingInk">
                    <w14:contentPart bwMode="auto" r:id="rId16">
                      <w14:nvContentPartPr>
                        <w14:cNvContentPartPr/>
                      </w14:nvContentPartPr>
                      <w14:xfrm>
                        <a:off x="0" y="0"/>
                        <a:ext cx="144360" cy="658080"/>
                      </w14:xfrm>
                    </w14:contentPart>
                  </a:graphicData>
                </a:graphic>
              </wp:anchor>
            </w:drawing>
          </mc:Choice>
          <mc:Fallback>
            <w:pict>
              <v:shapetype w14:anchorId="2CFF8D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2in;margin-top:-11.35pt;width:12.75pt;height:53.2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">
                <v:imagedata r:id="rId17" o:title=""/>
              </v:shape>
            </w:pict>
          </mc:Fallback>
        </mc:AlternateContent>
      </w:r>
      <w:r w:rsidRPr="006F4141">
        <w:rPr>
          <w:rFonts w:ascii="Trebuchet MS" w:hAnsi="Trebuchet MS" w:cs="Calibri"/>
          <w:sz w:val="20"/>
          <w:szCs w:val="24"/>
          <w:lang w:val="sl-SI"/>
        </w:rPr>
        <w:t>izvaja naloge in dejavnosti, ki so neločljivo povezane z obveznostmi iz prve in druge točke tega odstavka, v obsegu, kot ga predpisujeta veljavna zakonodaja in ta pogodba.</w:t>
      </w:r>
    </w:p>
    <w:p w14:paraId="66175EA6" w14:textId="77777777" w:rsidR="0004644A" w:rsidRPr="006F4141" w:rsidRDefault="0004644A" w:rsidP="0004644A">
      <w:pPr>
        <w:ind w:left="720"/>
        <w:rPr>
          <w:rFonts w:ascii="Trebuchet MS" w:hAnsi="Trebuchet MS" w:cs="Calibri"/>
          <w:sz w:val="20"/>
          <w:szCs w:val="24"/>
          <w:lang w:val="sl-SI"/>
        </w:rPr>
      </w:pPr>
    </w:p>
    <w:p w14:paraId="2996FAF8"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ČAS TRAJANJA KONCESIJE</w:t>
      </w:r>
    </w:p>
    <w:p w14:paraId="2026CED1"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0BD8EFC9"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(čas trajanja)</w:t>
      </w:r>
    </w:p>
    <w:p w14:paraId="1C73ACEA" w14:textId="77777777" w:rsidR="0004644A" w:rsidRPr="006F4141" w:rsidRDefault="0004644A" w:rsidP="00A63311">
      <w:pPr>
        <w:numPr>
          <w:ilvl w:val="0"/>
          <w:numId w:val="1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Koncesija se podeli za </w:t>
      </w:r>
      <w:r w:rsidR="00A45C38" w:rsidRPr="006F4141">
        <w:rPr>
          <w:rFonts w:ascii="Trebuchet MS" w:hAnsi="Trebuchet MS" w:cs="Calibri"/>
          <w:i/>
          <w:color w:val="0F6FC6" w:themeColor="accent1"/>
          <w:sz w:val="20"/>
          <w:szCs w:val="24"/>
          <w:lang w:val="sl-SI"/>
        </w:rPr>
        <w:t>[navedba trajanja]</w:t>
      </w:r>
      <w:r w:rsidRPr="006F4141">
        <w:rPr>
          <w:rFonts w:ascii="Trebuchet MS" w:hAnsi="Trebuchet MS" w:cs="Calibri"/>
          <w:sz w:val="20"/>
          <w:szCs w:val="24"/>
          <w:lang w:val="sl-SI"/>
        </w:rPr>
        <w:t xml:space="preserve"> let od pričetka veljavnosti te pogodbe.</w:t>
      </w:r>
    </w:p>
    <w:p w14:paraId="1CBD5E02" w14:textId="77777777" w:rsidR="0004644A" w:rsidRPr="006F4141" w:rsidRDefault="0004644A" w:rsidP="00A63311">
      <w:pPr>
        <w:pStyle w:val="ListParagraph"/>
        <w:numPr>
          <w:ilvl w:val="0"/>
          <w:numId w:val="1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Rok trajanja koncesije, določen v predhodnem odstavku, se v primeru, da:</w:t>
      </w:r>
    </w:p>
    <w:p w14:paraId="27CC33C4" w14:textId="77777777" w:rsidR="0004644A" w:rsidRPr="006F4141" w:rsidRDefault="0004644A" w:rsidP="00A63311">
      <w:pPr>
        <w:pStyle w:val="ListParagraph"/>
        <w:numPr>
          <w:ilvl w:val="1"/>
          <w:numId w:val="1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 zaradi ukrepov koncedenta ali drugih ukrepov oblasti koncesije ni mogel izvajati,</w:t>
      </w:r>
    </w:p>
    <w:p w14:paraId="5FEAB327" w14:textId="77777777" w:rsidR="0004644A" w:rsidRPr="006F4141" w:rsidRDefault="0004644A" w:rsidP="00A63311">
      <w:pPr>
        <w:pStyle w:val="ListParagraph"/>
        <w:numPr>
          <w:ilvl w:val="1"/>
          <w:numId w:val="1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je to potrebno zaradi dodatnih vlaganj koncesionarja, ki so posledica zahtev koncedenta ali njegovih ukrepov v javnem interesu,</w:t>
      </w:r>
    </w:p>
    <w:p w14:paraId="49E7CDE9" w14:textId="77777777" w:rsidR="0004644A" w:rsidRPr="006F4141" w:rsidRDefault="0004644A" w:rsidP="00A63311">
      <w:pPr>
        <w:pStyle w:val="ListParagraph"/>
        <w:spacing w:after="80"/>
        <w:jc w:val="both"/>
        <w:rPr>
          <w:rFonts w:ascii="Trebuchet MS" w:hAnsi="Trebuchet MS" w:cs="Calibri"/>
          <w:sz w:val="20"/>
          <w:szCs w:val="24"/>
          <w:lang w:val="sl-SI"/>
        </w:rPr>
      </w:pPr>
      <w:r w:rsidRPr="006F4141">
        <w:rPr>
          <w:rFonts w:ascii="Trebuchet MS" w:hAnsi="Trebuchet MS" w:cs="Calibri"/>
          <w:sz w:val="20"/>
          <w:szCs w:val="24"/>
          <w:lang w:val="sl-SI"/>
        </w:rPr>
        <w:t xml:space="preserve">lahko podaljša za največ polovico obdobja iz prvega odstavka tega člena, s sklenitvijo dodatka k tej pogodbi. Pred sklenitvijo dodatka se opravijo pogajanja o vseh pomembnih sestavinah razmerja javno-zasebnega partnerstva, ki jih je treba prilagoditi zaradi okoliščin, navedenih v tem odstavku, vključno s časom podaljšanja, v zvezi s čemer je potrebno spoštovati določbo četrtega odstavka 71. člena ZJZP. </w:t>
      </w:r>
    </w:p>
    <w:p w14:paraId="5CD34F51" w14:textId="77777777" w:rsidR="0004644A" w:rsidRPr="006F4141" w:rsidRDefault="0004644A" w:rsidP="0004644A">
      <w:pPr>
        <w:rPr>
          <w:rFonts w:ascii="Trebuchet MS" w:hAnsi="Trebuchet MS" w:cs="Calibri"/>
          <w:sz w:val="20"/>
          <w:szCs w:val="24"/>
          <w:lang w:val="sl-SI"/>
        </w:rPr>
      </w:pPr>
    </w:p>
    <w:p w14:paraId="3196B0F1"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OBMOČJE IZVAJANJA KONCESIONIRANE DEJAVNOSTI</w:t>
      </w:r>
    </w:p>
    <w:p w14:paraId="7D0ED13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C7CDF48"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(območje izvajanja)</w:t>
      </w:r>
    </w:p>
    <w:p w14:paraId="1D8E9EE8" w14:textId="126AB791" w:rsidR="0004644A" w:rsidRPr="006F4141" w:rsidRDefault="0004644A" w:rsidP="007E63D0">
      <w:pPr>
        <w:pStyle w:val="ListParagraph"/>
        <w:numPr>
          <w:ilvl w:val="0"/>
          <w:numId w:val="33"/>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Koncesionirana dejavnost se izvaja v naslednj</w:t>
      </w:r>
      <w:r w:rsidR="00EC2AF7">
        <w:rPr>
          <w:rFonts w:ascii="Trebuchet MS" w:hAnsi="Trebuchet MS" w:cs="Calibri"/>
          <w:sz w:val="20"/>
          <w:szCs w:val="24"/>
          <w:lang w:val="sl-SI"/>
        </w:rPr>
        <w:t>em</w:t>
      </w:r>
      <w:r w:rsidRPr="006F4141">
        <w:rPr>
          <w:rFonts w:ascii="Trebuchet MS" w:hAnsi="Trebuchet MS" w:cs="Calibri"/>
          <w:sz w:val="20"/>
          <w:szCs w:val="24"/>
          <w:lang w:val="sl-SI"/>
        </w:rPr>
        <w:t xml:space="preserve"> objekt</w:t>
      </w:r>
      <w:r w:rsidR="00EC2AF7">
        <w:rPr>
          <w:rFonts w:ascii="Trebuchet MS" w:hAnsi="Trebuchet MS" w:cs="Calibri"/>
          <w:sz w:val="20"/>
          <w:szCs w:val="24"/>
          <w:lang w:val="sl-SI"/>
        </w:rPr>
        <w:t>u</w:t>
      </w:r>
      <w:r w:rsidRPr="006F4141">
        <w:rPr>
          <w:rFonts w:ascii="Trebuchet MS" w:hAnsi="Trebuchet MS" w:cs="Calibri"/>
          <w:sz w:val="20"/>
          <w:szCs w:val="24"/>
          <w:lang w:val="sl-SI"/>
        </w:rPr>
        <w:t>:</w:t>
      </w:r>
    </w:p>
    <w:tbl>
      <w:tblPr>
        <w:tblStyle w:val="GridTable1Light"/>
        <w:tblW w:w="7087" w:type="dxa"/>
        <w:jc w:val="center"/>
        <w:tblLook w:val="04A0" w:firstRow="1" w:lastRow="0" w:firstColumn="1" w:lastColumn="0" w:noHBand="0" w:noVBand="1"/>
      </w:tblPr>
      <w:tblGrid>
        <w:gridCol w:w="1980"/>
        <w:gridCol w:w="1984"/>
        <w:gridCol w:w="3123"/>
      </w:tblGrid>
      <w:tr w:rsidR="00456AFF" w:rsidRPr="003730EE" w14:paraId="1832EF60" w14:textId="77777777" w:rsidTr="00456A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F1046CE" w14:textId="77777777" w:rsidR="00456AFF" w:rsidRPr="003730EE" w:rsidRDefault="00456AFF" w:rsidP="002662C7">
            <w:pPr>
              <w:spacing w:after="80" w:line="276" w:lineRule="auto"/>
              <w:jc w:val="both"/>
              <w:rPr>
                <w:rFonts w:ascii="Trebuchet MS" w:hAnsi="Trebuchet MS"/>
                <w:sz w:val="20"/>
                <w:szCs w:val="20"/>
                <w:lang w:val="sl-SI"/>
              </w:rPr>
            </w:pPr>
            <w:r w:rsidRPr="003730EE">
              <w:rPr>
                <w:rFonts w:ascii="Trebuchet MS" w:hAnsi="Trebuchet MS"/>
                <w:sz w:val="20"/>
                <w:szCs w:val="20"/>
                <w:lang w:val="sl-SI"/>
              </w:rPr>
              <w:t>OBJEKT</w:t>
            </w:r>
          </w:p>
        </w:tc>
        <w:tc>
          <w:tcPr>
            <w:tcW w:w="1984" w:type="dxa"/>
          </w:tcPr>
          <w:p w14:paraId="1E791D50" w14:textId="77777777" w:rsidR="00456AFF" w:rsidRPr="003730EE" w:rsidRDefault="00456AFF" w:rsidP="002662C7">
            <w:pPr>
              <w:spacing w:after="80"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sl-SI"/>
              </w:rPr>
            </w:pPr>
            <w:r w:rsidRPr="003730EE">
              <w:rPr>
                <w:rFonts w:ascii="Trebuchet MS" w:hAnsi="Trebuchet MS"/>
                <w:sz w:val="20"/>
                <w:szCs w:val="20"/>
                <w:lang w:val="sl-SI"/>
              </w:rPr>
              <w:t>NASLOV</w:t>
            </w:r>
          </w:p>
        </w:tc>
        <w:tc>
          <w:tcPr>
            <w:tcW w:w="3123" w:type="dxa"/>
          </w:tcPr>
          <w:p w14:paraId="27663CB0" w14:textId="77777777" w:rsidR="00456AFF" w:rsidRPr="003730EE" w:rsidRDefault="00456AFF" w:rsidP="002662C7">
            <w:pPr>
              <w:spacing w:after="80" w:line="276" w:lineRule="auto"/>
              <w:jc w:val="both"/>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sl-SI"/>
              </w:rPr>
            </w:pPr>
            <w:r w:rsidRPr="003730EE">
              <w:rPr>
                <w:rFonts w:ascii="Trebuchet MS" w:hAnsi="Trebuchet MS"/>
                <w:sz w:val="20"/>
                <w:szCs w:val="20"/>
                <w:lang w:val="sl-SI"/>
              </w:rPr>
              <w:t>ZEMLJIŠKOKNJIŽNI PODATKI</w:t>
            </w:r>
          </w:p>
        </w:tc>
      </w:tr>
      <w:tr w:rsidR="00456AFF" w:rsidRPr="003730EE" w14:paraId="7E3520FD" w14:textId="77777777" w:rsidTr="00456AF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515FBA1" w14:textId="77777777" w:rsidR="00456AFF" w:rsidRPr="003730EE" w:rsidRDefault="00456AFF" w:rsidP="002662C7">
            <w:pPr>
              <w:spacing w:after="80" w:line="276" w:lineRule="auto"/>
              <w:rPr>
                <w:rFonts w:ascii="Trebuchet MS" w:hAnsi="Trebuchet MS"/>
                <w:b w:val="0"/>
                <w:sz w:val="18"/>
                <w:szCs w:val="18"/>
                <w:lang w:val="sl-SI"/>
              </w:rPr>
            </w:pPr>
            <w:r w:rsidRPr="003730EE">
              <w:rPr>
                <w:rFonts w:ascii="Trebuchet MS" w:hAnsi="Trebuchet MS"/>
                <w:b w:val="0"/>
                <w:sz w:val="18"/>
                <w:szCs w:val="18"/>
                <w:lang w:val="sl-SI"/>
              </w:rPr>
              <w:t>Večnamenska ledena dvorana</w:t>
            </w:r>
          </w:p>
        </w:tc>
        <w:tc>
          <w:tcPr>
            <w:tcW w:w="1984" w:type="dxa"/>
          </w:tcPr>
          <w:p w14:paraId="676353CF" w14:textId="77777777" w:rsidR="00456AFF" w:rsidRPr="003730EE" w:rsidRDefault="00456AFF" w:rsidP="002662C7">
            <w:pPr>
              <w:spacing w:after="8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sl-SI"/>
              </w:rPr>
            </w:pPr>
            <w:r w:rsidRPr="003730EE">
              <w:rPr>
                <w:rFonts w:ascii="Trebuchet MS" w:hAnsi="Trebuchet MS"/>
                <w:sz w:val="18"/>
                <w:szCs w:val="18"/>
                <w:lang w:val="sl-SI"/>
              </w:rPr>
              <w:t>Ljubljanska cesta 5, 4260 Bled</w:t>
            </w:r>
          </w:p>
        </w:tc>
        <w:tc>
          <w:tcPr>
            <w:tcW w:w="3123" w:type="dxa"/>
          </w:tcPr>
          <w:p w14:paraId="68932402" w14:textId="77777777" w:rsidR="00456AFF" w:rsidRPr="003730EE" w:rsidRDefault="00456AFF" w:rsidP="002662C7">
            <w:pPr>
              <w:spacing w:after="8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sl-SI"/>
              </w:rPr>
            </w:pPr>
            <w:r w:rsidRPr="003730EE">
              <w:rPr>
                <w:rFonts w:ascii="Trebuchet MS" w:hAnsi="Trebuchet MS"/>
                <w:sz w:val="18"/>
                <w:szCs w:val="18"/>
                <w:lang w:val="sl-SI"/>
              </w:rPr>
              <w:t>Številka stavbe: 211, k.o. 2191 Želeče</w:t>
            </w:r>
          </w:p>
          <w:p w14:paraId="6FD94B92" w14:textId="77777777" w:rsidR="00456AFF" w:rsidRPr="003730EE" w:rsidRDefault="00456AFF" w:rsidP="002662C7">
            <w:pPr>
              <w:spacing w:after="8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lang w:val="sl-SI"/>
              </w:rPr>
            </w:pPr>
            <w:r w:rsidRPr="003730EE">
              <w:rPr>
                <w:rFonts w:ascii="Trebuchet MS" w:hAnsi="Trebuchet MS"/>
                <w:sz w:val="18"/>
                <w:szCs w:val="18"/>
                <w:lang w:val="sl-SI"/>
              </w:rPr>
              <w:t>Parc. št. 73 in 77, k.o. 2191 Želeče</w:t>
            </w:r>
          </w:p>
        </w:tc>
      </w:tr>
    </w:tbl>
    <w:p w14:paraId="69AC41E5" w14:textId="77777777" w:rsidR="0004644A" w:rsidRPr="006F4141" w:rsidRDefault="0004644A" w:rsidP="00A45C38">
      <w:pPr>
        <w:numPr>
          <w:ilvl w:val="0"/>
          <w:numId w:val="3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Meje območja izvajanja koncesionirane dejavnosti znotraj objektov iz prvega odstavka tega člena so določene v prilogi 1 te pogodbe.</w:t>
      </w:r>
    </w:p>
    <w:p w14:paraId="45B65410" w14:textId="77777777" w:rsidR="00D62D32" w:rsidRPr="006F4141" w:rsidRDefault="00D62D32" w:rsidP="00D62D32">
      <w:pPr>
        <w:spacing w:line="276" w:lineRule="auto"/>
        <w:ind w:left="720"/>
        <w:jc w:val="both"/>
        <w:rPr>
          <w:rFonts w:ascii="Trebuchet MS" w:hAnsi="Trebuchet MS" w:cs="Calibri"/>
          <w:sz w:val="20"/>
          <w:szCs w:val="24"/>
          <w:lang w:val="sl-SI"/>
        </w:rPr>
      </w:pPr>
    </w:p>
    <w:p w14:paraId="1068E0AF"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2806208" w14:textId="77777777" w:rsidR="0004644A" w:rsidRPr="006F4141" w:rsidRDefault="0004644A" w:rsidP="0004644A">
      <w:pPr>
        <w:ind w:left="720"/>
        <w:jc w:val="center"/>
        <w:rPr>
          <w:rFonts w:ascii="Trebuchet MS" w:hAnsi="Trebuchet MS" w:cs="Calibri"/>
          <w:b/>
          <w:sz w:val="20"/>
          <w:szCs w:val="24"/>
          <w:lang w:val="sl-SI"/>
        </w:rPr>
      </w:pPr>
      <w:r w:rsidRPr="006F4141">
        <w:rPr>
          <w:rFonts w:ascii="Trebuchet MS" w:hAnsi="Trebuchet MS" w:cs="Calibri"/>
          <w:sz w:val="20"/>
          <w:szCs w:val="24"/>
          <w:lang w:val="sl-SI"/>
        </w:rPr>
        <w:t xml:space="preserve"> </w:t>
      </w:r>
      <w:r w:rsidRPr="006F4141">
        <w:rPr>
          <w:rFonts w:ascii="Trebuchet MS" w:hAnsi="Trebuchet MS" w:cs="Calibri"/>
          <w:b/>
          <w:sz w:val="20"/>
          <w:szCs w:val="24"/>
          <w:lang w:val="sl-SI"/>
        </w:rPr>
        <w:t>(sprememba ali opustitev uporabe)</w:t>
      </w:r>
    </w:p>
    <w:p w14:paraId="323D992F" w14:textId="79CDAEBA" w:rsidR="0004644A" w:rsidRPr="006F4141" w:rsidRDefault="0004644A" w:rsidP="007E63D0">
      <w:pPr>
        <w:numPr>
          <w:ilvl w:val="0"/>
          <w:numId w:val="4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sme uporabo objekt</w:t>
      </w:r>
      <w:r w:rsidR="009E212A">
        <w:rPr>
          <w:rFonts w:ascii="Trebuchet MS" w:hAnsi="Trebuchet MS" w:cs="Calibri"/>
          <w:sz w:val="20"/>
          <w:szCs w:val="24"/>
          <w:lang w:val="sl-SI"/>
        </w:rPr>
        <w:t>a</w:t>
      </w:r>
      <w:r w:rsidRPr="006F4141">
        <w:rPr>
          <w:rFonts w:ascii="Trebuchet MS" w:hAnsi="Trebuchet MS" w:cs="Calibri"/>
          <w:sz w:val="20"/>
          <w:szCs w:val="24"/>
          <w:lang w:val="sl-SI"/>
        </w:rPr>
        <w:t xml:space="preserve"> iz 6. člena te pogodbe spremeniti in v celoti ali delno opustiti. V tem primeru se sklene dodatek k tej pogodbi, v katerem se koncedent in koncesionar dogovorita za prilagoditev pogodbe na način, da se glede na izvedene tehnične izračune, ki upoštevajo spremenjeno uporabo, ustrezno spremenijo izhodiščne referenčne količine iz priloge 1 ter morebitna ostala pogodbena določila. </w:t>
      </w:r>
    </w:p>
    <w:p w14:paraId="1CB517B0" w14:textId="41CF6D72" w:rsidR="0012230E" w:rsidRPr="006F4141" w:rsidRDefault="0012230E" w:rsidP="0012230E">
      <w:pPr>
        <w:numPr>
          <w:ilvl w:val="0"/>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lastRenderedPageBreak/>
        <w:t>Pogodbene stranke lahko pri izvedbi obračuna skladno z 20. členom koncesijske pogodbe, ne glede na določbe tega člena pogodbe, ob obstoju nepredvidenih kratkotrajnih in enkratnih sprememb uporabe objekt</w:t>
      </w:r>
      <w:r w:rsidR="009E212A">
        <w:rPr>
          <w:rFonts w:ascii="Trebuchet MS" w:hAnsi="Trebuchet MS" w:cs="Calibri"/>
          <w:iCs/>
          <w:sz w:val="20"/>
          <w:szCs w:val="20"/>
          <w:lang w:val="sl-SI"/>
        </w:rPr>
        <w:t>a</w:t>
      </w:r>
      <w:r w:rsidRPr="006F4141">
        <w:rPr>
          <w:rFonts w:ascii="Trebuchet MS" w:hAnsi="Trebuchet MS" w:cs="Calibri"/>
          <w:iCs/>
          <w:sz w:val="20"/>
          <w:szCs w:val="20"/>
          <w:lang w:val="sl-SI"/>
        </w:rPr>
        <w:t xml:space="preserve"> iz prvega odstavka 6. člena te pogodbe, opravita enkratno prilagoditev referenčnih izhodišč, ki se nanaša izključno na konkretno obračunsko obdobje, in ki ne predstavlja več kot [navedba odstotka] odstotne prilagoditve izhodiščnih referenčnih količin iz priloge 1 te pogodbe.</w:t>
      </w:r>
    </w:p>
    <w:p w14:paraId="6A5A7814" w14:textId="7454A321" w:rsidR="0012230E" w:rsidRPr="006F4141" w:rsidRDefault="0012230E" w:rsidP="0012230E">
      <w:pPr>
        <w:numPr>
          <w:ilvl w:val="0"/>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Za nepredvideno kratkotrajno in enkratno spremembo uporabe objekt</w:t>
      </w:r>
      <w:r w:rsidR="009E212A">
        <w:rPr>
          <w:rFonts w:ascii="Trebuchet MS" w:hAnsi="Trebuchet MS" w:cs="Calibri"/>
          <w:iCs/>
          <w:sz w:val="20"/>
          <w:szCs w:val="20"/>
          <w:lang w:val="sl-SI"/>
        </w:rPr>
        <w:t>a</w:t>
      </w:r>
      <w:r w:rsidRPr="006F4141">
        <w:rPr>
          <w:rFonts w:ascii="Trebuchet MS" w:hAnsi="Trebuchet MS" w:cs="Calibri"/>
          <w:iCs/>
          <w:sz w:val="20"/>
          <w:szCs w:val="20"/>
          <w:lang w:val="sl-SI"/>
        </w:rPr>
        <w:t xml:space="preserve"> iz prvega odstavka 6. člena koncesijske pogodbe se smatra zlasti začasno:</w:t>
      </w:r>
    </w:p>
    <w:p w14:paraId="2BBD7980" w14:textId="77777777" w:rsidR="0012230E" w:rsidRPr="006F4141" w:rsidRDefault="0012230E" w:rsidP="0012230E">
      <w:pPr>
        <w:pStyle w:val="ListParagraph"/>
        <w:numPr>
          <w:ilvl w:val="1"/>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 xml:space="preserve">podaljšanje ali skrajšanje časa zasedenosti stavbe, navedene v prilogi 1 te pogodbe, </w:t>
      </w:r>
    </w:p>
    <w:p w14:paraId="1EEADC00" w14:textId="77777777" w:rsidR="0012230E" w:rsidRPr="006F4141" w:rsidRDefault="0012230E" w:rsidP="0012230E">
      <w:pPr>
        <w:pStyle w:val="ListParagraph"/>
        <w:numPr>
          <w:ilvl w:val="1"/>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sprememba uporabe objektov iz prvega odstavka 6. člena koncesijske pogodbe,</w:t>
      </w:r>
    </w:p>
    <w:p w14:paraId="33069DD4" w14:textId="77777777" w:rsidR="0012230E" w:rsidRPr="006F4141" w:rsidRDefault="0012230E" w:rsidP="0012230E">
      <w:pPr>
        <w:pStyle w:val="ListParagraph"/>
        <w:numPr>
          <w:ilvl w:val="1"/>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 xml:space="preserve">vgradnja ali namestitev naprav ali druge opreme, ki ima učinke povečanja ali zmanjšanja porabe energije, </w:t>
      </w:r>
    </w:p>
    <w:p w14:paraId="1FE19FD7" w14:textId="77777777" w:rsidR="0012230E" w:rsidRPr="006F4141" w:rsidRDefault="0012230E" w:rsidP="0012230E">
      <w:pPr>
        <w:pStyle w:val="ListParagraph"/>
        <w:numPr>
          <w:ilvl w:val="1"/>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 xml:space="preserve">sprememba vrste uporabe stavbe, </w:t>
      </w:r>
    </w:p>
    <w:p w14:paraId="2DBDBC12" w14:textId="77777777" w:rsidR="0012230E" w:rsidRPr="006F4141" w:rsidRDefault="0012230E" w:rsidP="0012230E">
      <w:pPr>
        <w:ind w:left="720"/>
        <w:jc w:val="both"/>
        <w:rPr>
          <w:rFonts w:ascii="Trebuchet MS" w:hAnsi="Trebuchet MS" w:cs="Calibri"/>
          <w:iCs/>
          <w:sz w:val="20"/>
          <w:szCs w:val="20"/>
          <w:lang w:val="sl-SI"/>
        </w:rPr>
      </w:pPr>
      <w:r w:rsidRPr="006F4141">
        <w:rPr>
          <w:rFonts w:ascii="Trebuchet MS" w:hAnsi="Trebuchet MS" w:cs="Calibri"/>
          <w:iCs/>
          <w:sz w:val="20"/>
          <w:szCs w:val="20"/>
          <w:lang w:val="sl-SI"/>
        </w:rPr>
        <w:t>ki so posledica enkratnih dogodkov, ki jih pogodbene stranke niso mogla v naprej predvideti in ki ne izvirajo iz vplivne sfere koncesionarja.</w:t>
      </w:r>
    </w:p>
    <w:p w14:paraId="62E4C485" w14:textId="77777777" w:rsidR="0012230E" w:rsidRPr="006F4141" w:rsidRDefault="0012230E" w:rsidP="0012230E">
      <w:pPr>
        <w:numPr>
          <w:ilvl w:val="0"/>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Koncedent in koncesionar se dogovorita za prilagoditev iz drugega in tretjega odstavka tega člena na način, da se glede na izvedene tehnične izračune, ki upoštevajo spremenjene okoliščine iz predhodnega odstavka, ustrezno spremenijo referenčna izhodišča iz priloge 1 te pogodbe.</w:t>
      </w:r>
    </w:p>
    <w:p w14:paraId="4ECC1618" w14:textId="30EF7B04" w:rsidR="0012230E" w:rsidRPr="006F4141" w:rsidRDefault="0012230E" w:rsidP="0012230E">
      <w:pPr>
        <w:numPr>
          <w:ilvl w:val="0"/>
          <w:numId w:val="42"/>
        </w:numPr>
        <w:jc w:val="both"/>
        <w:rPr>
          <w:rFonts w:ascii="Trebuchet MS" w:hAnsi="Trebuchet MS" w:cs="Calibri"/>
          <w:iCs/>
          <w:sz w:val="20"/>
          <w:szCs w:val="20"/>
          <w:lang w:val="sl-SI"/>
        </w:rPr>
      </w:pPr>
      <w:r w:rsidRPr="006F4141">
        <w:rPr>
          <w:rFonts w:ascii="Trebuchet MS" w:hAnsi="Trebuchet MS" w:cs="Calibri"/>
          <w:iCs/>
          <w:sz w:val="20"/>
          <w:szCs w:val="20"/>
          <w:lang w:val="sl-SI"/>
        </w:rPr>
        <w:t>V kolikor okoliščina, ki zahteva prilagoditev skladno z drugim odstavkom tega člena ne izpolnjuje pogojev iz tretjega odstavka tega člena ali gre za ponovitev istovrstne okoliščine dve koledarski leti zapored, se prilagoditev ne more opraviti skladno s temi določbami, in se opravi na način predviden v prvem odstavku tega člena.</w:t>
      </w:r>
    </w:p>
    <w:p w14:paraId="002A7679" w14:textId="470FDEE2" w:rsidR="0004644A" w:rsidRPr="006F4141" w:rsidRDefault="0004644A" w:rsidP="007E63D0">
      <w:pPr>
        <w:numPr>
          <w:ilvl w:val="0"/>
          <w:numId w:val="4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koncesionar in koncedent ne dosežeta dogovora o prilagoditvi pogodbe zaradi spremenjene uporabe in ali delne ali celotne opustitve uporabe objekta, se o ustrezni spremembi izhodiščnih referenčnih količin odloči skladno z drugim odstavkom 4</w:t>
      </w:r>
      <w:r w:rsidR="0043195E">
        <w:rPr>
          <w:rFonts w:ascii="Trebuchet MS" w:hAnsi="Trebuchet MS" w:cs="Calibri"/>
          <w:sz w:val="20"/>
          <w:szCs w:val="24"/>
          <w:lang w:val="sl-SI"/>
        </w:rPr>
        <w:t>5</w:t>
      </w:r>
      <w:r w:rsidRPr="006F4141">
        <w:rPr>
          <w:rFonts w:ascii="Trebuchet MS" w:hAnsi="Trebuchet MS" w:cs="Calibri"/>
          <w:sz w:val="20"/>
          <w:szCs w:val="24"/>
          <w:lang w:val="sl-SI"/>
        </w:rPr>
        <w:t>. člena te pogodbe.</w:t>
      </w:r>
    </w:p>
    <w:p w14:paraId="780F9DA0" w14:textId="77777777" w:rsidR="0004644A" w:rsidRPr="006F4141" w:rsidRDefault="0004644A" w:rsidP="007E63D0">
      <w:pPr>
        <w:numPr>
          <w:ilvl w:val="0"/>
          <w:numId w:val="4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Prilagoditev pogodbe iz prvega odstavka je možna zgolj če po opravljeni prilagoditvi koncesionar še vedno prevzema večino tveganj v razmerju javno-zasebnega partnerstva.</w:t>
      </w:r>
    </w:p>
    <w:p w14:paraId="0A1F00A3" w14:textId="77777777" w:rsidR="0004644A" w:rsidRDefault="0004644A" w:rsidP="0004644A">
      <w:pPr>
        <w:spacing w:line="240" w:lineRule="auto"/>
        <w:rPr>
          <w:rFonts w:ascii="Trebuchet MS" w:hAnsi="Trebuchet MS" w:cs="Calibri"/>
          <w:b/>
          <w:sz w:val="20"/>
          <w:szCs w:val="24"/>
          <w:lang w:val="sl-SI"/>
        </w:rPr>
      </w:pPr>
    </w:p>
    <w:p w14:paraId="317EA286" w14:textId="77777777" w:rsidR="00A63311" w:rsidRPr="006F4141" w:rsidRDefault="00A63311" w:rsidP="0004644A">
      <w:pPr>
        <w:spacing w:line="240" w:lineRule="auto"/>
        <w:rPr>
          <w:rFonts w:ascii="Trebuchet MS" w:hAnsi="Trebuchet MS" w:cs="Calibri"/>
          <w:b/>
          <w:sz w:val="20"/>
          <w:szCs w:val="24"/>
          <w:lang w:val="sl-SI"/>
        </w:rPr>
      </w:pPr>
    </w:p>
    <w:p w14:paraId="6268124D"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4D9310CD"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 xml:space="preserve"> (izvrševanje oblasti nad objekti)</w:t>
      </w:r>
    </w:p>
    <w:p w14:paraId="1DF879D7" w14:textId="4C208335" w:rsidR="0004644A" w:rsidRPr="006F4141" w:rsidRDefault="0004644A" w:rsidP="007E63D0">
      <w:pPr>
        <w:numPr>
          <w:ilvl w:val="0"/>
          <w:numId w:val="5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prosto izvršuje oblast nad objekt</w:t>
      </w:r>
      <w:r w:rsidR="009E212A">
        <w:rPr>
          <w:rFonts w:ascii="Trebuchet MS" w:hAnsi="Trebuchet MS" w:cs="Calibri"/>
          <w:sz w:val="20"/>
          <w:szCs w:val="24"/>
          <w:lang w:val="sl-SI"/>
        </w:rPr>
        <w:t>om</w:t>
      </w:r>
      <w:r w:rsidRPr="006F4141">
        <w:rPr>
          <w:rFonts w:ascii="Trebuchet MS" w:hAnsi="Trebuchet MS" w:cs="Calibri"/>
          <w:sz w:val="20"/>
          <w:szCs w:val="24"/>
          <w:lang w:val="sl-SI"/>
        </w:rPr>
        <w:t xml:space="preserve"> iz 6. člena te pogodbe, pri čemer jih prosto obremenjuje s stvarnimi pravicami, v kolikor to ne onemogoča izvajanje predmeta te pogodbe in z njimi prosto razpolaga. </w:t>
      </w:r>
    </w:p>
    <w:p w14:paraId="60670020" w14:textId="77777777" w:rsidR="0004644A" w:rsidRPr="006F4141" w:rsidRDefault="0004644A" w:rsidP="0004644A">
      <w:pPr>
        <w:pStyle w:val="ListParagraph"/>
        <w:rPr>
          <w:rFonts w:ascii="Trebuchet MS" w:hAnsi="Trebuchet MS" w:cs="Calibri"/>
          <w:sz w:val="20"/>
          <w:szCs w:val="24"/>
          <w:lang w:val="sl-SI"/>
        </w:rPr>
      </w:pPr>
    </w:p>
    <w:p w14:paraId="6A7CAF5A"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UKREPI ZA IZBOLJŠANJE ENERGETSKE UČINKOVITOSTI</w:t>
      </w:r>
    </w:p>
    <w:p w14:paraId="4C6006D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1AF2EBE1"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(ukrepi za izboljšanje energetske učinkovitosti)</w:t>
      </w:r>
    </w:p>
    <w:p w14:paraId="744FC9B0" w14:textId="77777777" w:rsidR="0004644A" w:rsidRPr="006F4141" w:rsidRDefault="0004644A" w:rsidP="007E63D0">
      <w:pPr>
        <w:pStyle w:val="ListParagraph"/>
        <w:numPr>
          <w:ilvl w:val="0"/>
          <w:numId w:val="32"/>
        </w:numPr>
        <w:spacing w:line="276" w:lineRule="auto"/>
        <w:ind w:left="71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lastRenderedPageBreak/>
        <w:t>Za potrebe izvajanja koncesionirane dejavnosti mora koncesionar zagotoviti izvedbo investicijskih in neinvesticijskih ukrepov za izboljšanje energetske učinkovitosti na način ter v obsegu, vrsti in kvaliteti, kot so določeni v prilogi 1 te pogodbe.</w:t>
      </w:r>
    </w:p>
    <w:p w14:paraId="33F9528F" w14:textId="77777777" w:rsidR="0004644A" w:rsidRPr="006F4141" w:rsidRDefault="0004644A" w:rsidP="007E63D0">
      <w:pPr>
        <w:pStyle w:val="ListParagraph"/>
        <w:numPr>
          <w:ilvl w:val="0"/>
          <w:numId w:val="32"/>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 in koncedent lahko tekom izvajanja koncesije predlagata tudi spremembo izvedenih ukrepov za izboljšanje energetske učinkovitosti ali izvedbo dodatnih ukrepov za izboljšanje energetske učinkovitosti, ki niso navedeni v prilogi 1 te pogodbe. Za odobritev spremembe oziroma izvedbe teh ukrepov koncesionar in koncedent opravita pogajanja o relevantnih okoliščinah spremembe pogodbe in v primeru doseženega soglasja skleneta dodatek k tej pogodbi. Koncedent ne sme zavrniti koncesionarjevega predloga za spremembo ali izvedbo dodatnih ukrepov za izboljšanje energetske učinkovitosti, razen če predlagana sprememba pomenila prenos tveganj iz razmerja javno-zasebnega partnerstva iz koncesionarja na koncedenta.</w:t>
      </w:r>
    </w:p>
    <w:p w14:paraId="7EE107E5" w14:textId="0ED6F66A" w:rsidR="0004644A" w:rsidRPr="006F4141" w:rsidRDefault="0004644A" w:rsidP="007E63D0">
      <w:pPr>
        <w:numPr>
          <w:ilvl w:val="0"/>
          <w:numId w:val="3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sme posamezne ukrepe za izboljšanje energetske učinkovitosti v celoti ali delno opustiti. V tem primeru se sklene dodatek k tej pogodbi, v katerem se koncedent in koncesionar dogovorita za prilagoditev pogodbe na način, da se glede na izvedene tehnične izračune ustrezno spremenijo referenčna izhodišča iz priloge 1 ter morebitni drugi parametri pogodbe na katere ta sprememba vpliva. Če koncesionar in koncedent ne dosežeta dogovora glede prilagoditve izhodiščnih referenčnih količin, se o ustrezni spremembi izhodiščnih referenčnih količin odloči skladno z drugim odstavkom 4</w:t>
      </w:r>
      <w:r w:rsidR="0043195E">
        <w:rPr>
          <w:rFonts w:ascii="Trebuchet MS" w:hAnsi="Trebuchet MS" w:cs="Calibri"/>
          <w:sz w:val="20"/>
          <w:szCs w:val="24"/>
          <w:lang w:val="sl-SI"/>
        </w:rPr>
        <w:t>5</w:t>
      </w:r>
      <w:r w:rsidRPr="006F4141">
        <w:rPr>
          <w:rFonts w:ascii="Trebuchet MS" w:hAnsi="Trebuchet MS" w:cs="Calibri"/>
          <w:sz w:val="20"/>
          <w:szCs w:val="24"/>
          <w:lang w:val="sl-SI"/>
        </w:rPr>
        <w:t xml:space="preserve">. člena te pogodbe. </w:t>
      </w:r>
    </w:p>
    <w:p w14:paraId="19F8D521" w14:textId="77777777" w:rsidR="0004644A" w:rsidRPr="006F4141" w:rsidRDefault="0004644A" w:rsidP="007E63D0">
      <w:pPr>
        <w:numPr>
          <w:ilvl w:val="0"/>
          <w:numId w:val="3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Spremembi iz drugega in prejšnjega odstavka sta možni zgolj, če po opravljeni spremembi koncesionar še vedno prevzema večino tveganj v razmerju javno-zasebnega partnerstva.</w:t>
      </w:r>
    </w:p>
    <w:p w14:paraId="7A150D0E" w14:textId="77777777" w:rsidR="0004644A" w:rsidRPr="006F4141" w:rsidRDefault="0004644A" w:rsidP="0004644A">
      <w:pPr>
        <w:spacing w:line="240" w:lineRule="auto"/>
        <w:rPr>
          <w:rFonts w:ascii="Trebuchet MS" w:hAnsi="Trebuchet MS" w:cs="Calibri"/>
          <w:b/>
          <w:sz w:val="20"/>
          <w:szCs w:val="24"/>
          <w:lang w:val="sl-SI"/>
        </w:rPr>
      </w:pPr>
    </w:p>
    <w:p w14:paraId="14A2C986"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4419E1D6"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(rok in terminski plan izvedbe ukrepov za izboljšanje energetske učinkovitosti)</w:t>
      </w:r>
    </w:p>
    <w:p w14:paraId="2FF9A583" w14:textId="77777777" w:rsidR="0004644A" w:rsidRPr="006F4141" w:rsidRDefault="0004644A" w:rsidP="007E63D0">
      <w:pPr>
        <w:numPr>
          <w:ilvl w:val="0"/>
          <w:numId w:val="2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Investicijski ukrepi za izboljšanje energetske učinkovitosti morajo biti izvedeni najkasneje do </w:t>
      </w:r>
      <w:r w:rsidRPr="006F4141">
        <w:rPr>
          <w:rFonts w:ascii="Trebuchet MS" w:hAnsi="Trebuchet MS" w:cs="Calibri"/>
          <w:i/>
          <w:color w:val="0F6FC6" w:themeColor="accent1"/>
          <w:sz w:val="20"/>
          <w:szCs w:val="24"/>
          <w:lang w:val="sl-SI"/>
        </w:rPr>
        <w:t>[rok izvedbe ukrepov skladno s terminskim planom iz končne ponudbe]</w:t>
      </w:r>
      <w:r w:rsidRPr="006F4141">
        <w:rPr>
          <w:rFonts w:ascii="Trebuchet MS" w:hAnsi="Trebuchet MS" w:cs="Calibri"/>
          <w:sz w:val="20"/>
          <w:szCs w:val="24"/>
          <w:lang w:val="sl-SI"/>
        </w:rPr>
        <w:t>.</w:t>
      </w:r>
    </w:p>
    <w:p w14:paraId="174F531B" w14:textId="77777777" w:rsidR="0004644A" w:rsidRPr="006F4141" w:rsidRDefault="0004644A" w:rsidP="007E63D0">
      <w:pPr>
        <w:numPr>
          <w:ilvl w:val="0"/>
          <w:numId w:val="2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mora v desetih (10) delovnih dneh po pričetku veljavnosti te pogodbe kondecentu in uporabnikom izročiti v potrditev terminski plan izvedbe ukrepov. </w:t>
      </w:r>
    </w:p>
    <w:p w14:paraId="5933F558" w14:textId="129D66C6" w:rsidR="0004644A" w:rsidRPr="006F4141" w:rsidRDefault="0004644A" w:rsidP="007E63D0">
      <w:pPr>
        <w:numPr>
          <w:ilvl w:val="0"/>
          <w:numId w:val="2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in uporabniki imajo pravico pisno predlagati korekcije terminskega plana glede na predvideno uporabo objekt</w:t>
      </w:r>
      <w:r w:rsidR="009E212A">
        <w:rPr>
          <w:rFonts w:ascii="Trebuchet MS" w:hAnsi="Trebuchet MS" w:cs="Calibri"/>
          <w:sz w:val="20"/>
          <w:szCs w:val="24"/>
          <w:lang w:val="sl-SI"/>
        </w:rPr>
        <w:t>a</w:t>
      </w:r>
      <w:r w:rsidRPr="006F4141">
        <w:rPr>
          <w:rFonts w:ascii="Trebuchet MS" w:hAnsi="Trebuchet MS" w:cs="Calibri"/>
          <w:sz w:val="20"/>
          <w:szCs w:val="24"/>
          <w:lang w:val="sl-SI"/>
        </w:rPr>
        <w:t xml:space="preserve"> iz 6. člena te pogodbe, organizacijo dela ali druge objektivne okoliščine.</w:t>
      </w:r>
    </w:p>
    <w:p w14:paraId="39581633" w14:textId="77777777" w:rsidR="0004644A" w:rsidRPr="006F4141" w:rsidRDefault="0004644A" w:rsidP="007E63D0">
      <w:pPr>
        <w:numPr>
          <w:ilvl w:val="0"/>
          <w:numId w:val="2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koncedentu in uporabnikom predložiti v potrditev popravljeni terminski plan, v roku petih (5) delovnih dni od prejema predloga korekcij iz prejšnjega odstavka.</w:t>
      </w:r>
    </w:p>
    <w:p w14:paraId="03586538" w14:textId="77777777" w:rsidR="0004644A" w:rsidRPr="006F4141" w:rsidRDefault="0004644A" w:rsidP="007E63D0">
      <w:pPr>
        <w:numPr>
          <w:ilvl w:val="0"/>
          <w:numId w:val="2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in uporabniki morajo popravljeni terminski plan, ki upošteva okoliščine iz tretjega odstavka tega člana, potrditi v petih (5) delovnih dneh od njegovega prejema.</w:t>
      </w:r>
    </w:p>
    <w:p w14:paraId="712FBBC7" w14:textId="2DC95475" w:rsidR="0004644A" w:rsidRPr="006F4141" w:rsidRDefault="0004644A" w:rsidP="007E63D0">
      <w:pPr>
        <w:numPr>
          <w:ilvl w:val="0"/>
          <w:numId w:val="2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 pripravi terminskega plana mora koncesionar upoštevati, da bo dela, ki povzročajo prekomeren hrup, prekomerno onesnaževanje ter nasploh onemogočajo normalno izvajanje dejavnosti uporabnikov v objekt</w:t>
      </w:r>
      <w:r w:rsidR="009E212A">
        <w:rPr>
          <w:rFonts w:ascii="Trebuchet MS" w:hAnsi="Trebuchet MS" w:cs="Calibri"/>
          <w:sz w:val="20"/>
          <w:szCs w:val="24"/>
          <w:lang w:val="sl-SI"/>
        </w:rPr>
        <w:t>u</w:t>
      </w:r>
      <w:r w:rsidRPr="006F4141">
        <w:rPr>
          <w:rFonts w:ascii="Trebuchet MS" w:hAnsi="Trebuchet MS" w:cs="Calibri"/>
          <w:sz w:val="20"/>
          <w:szCs w:val="24"/>
          <w:lang w:val="sl-SI"/>
        </w:rPr>
        <w:t xml:space="preserve"> iz 6. člena te pogodbe, opravil v času, ko v objektih ne poteka delovni proces oziroma njihovo izvajanje prilagodil zahtevam uporabnikov, ki izhajajo iz objektivnih okoliščin vezanih na izvajanje običajnih dejavnosti v omenjenih objektih. </w:t>
      </w:r>
    </w:p>
    <w:p w14:paraId="4F43C877" w14:textId="77777777" w:rsidR="0004644A" w:rsidRPr="006F4141" w:rsidRDefault="0004644A" w:rsidP="0004644A">
      <w:pPr>
        <w:spacing w:line="240" w:lineRule="auto"/>
        <w:rPr>
          <w:rFonts w:ascii="Trebuchet MS" w:hAnsi="Trebuchet MS" w:cs="Calibri"/>
          <w:b/>
          <w:sz w:val="20"/>
          <w:szCs w:val="24"/>
          <w:lang w:val="sl-SI"/>
        </w:rPr>
      </w:pPr>
    </w:p>
    <w:p w14:paraId="766E4AC7"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0037B46D" w14:textId="77777777" w:rsidR="0004644A" w:rsidRPr="006F4141" w:rsidRDefault="0004644A" w:rsidP="0004644A">
      <w:pPr>
        <w:ind w:left="720"/>
        <w:jc w:val="center"/>
        <w:rPr>
          <w:rFonts w:ascii="Trebuchet MS" w:hAnsi="Trebuchet MS" w:cs="Calibri"/>
          <w:b/>
          <w:sz w:val="20"/>
          <w:szCs w:val="24"/>
          <w:lang w:val="sl-SI"/>
        </w:rPr>
      </w:pPr>
      <w:r w:rsidRPr="006F4141">
        <w:rPr>
          <w:rFonts w:ascii="Trebuchet MS" w:hAnsi="Trebuchet MS" w:cs="Calibri"/>
          <w:b/>
          <w:sz w:val="20"/>
          <w:szCs w:val="24"/>
          <w:lang w:val="sl-SI"/>
        </w:rPr>
        <w:lastRenderedPageBreak/>
        <w:t>(izvajanje neinvesticijskih ukrepov za izboljšanje energetske učinkovitosti)</w:t>
      </w:r>
    </w:p>
    <w:p w14:paraId="74115E16" w14:textId="77777777" w:rsidR="0004644A" w:rsidRPr="006F4141" w:rsidRDefault="0004644A" w:rsidP="007E63D0">
      <w:pPr>
        <w:pStyle w:val="ListParagraph"/>
        <w:numPr>
          <w:ilvl w:val="3"/>
          <w:numId w:val="7"/>
        </w:numPr>
        <w:spacing w:line="276" w:lineRule="auto"/>
        <w:ind w:left="709"/>
        <w:jc w:val="both"/>
        <w:rPr>
          <w:rFonts w:ascii="Trebuchet MS" w:hAnsi="Trebuchet MS" w:cs="Calibri"/>
          <w:sz w:val="20"/>
          <w:szCs w:val="24"/>
          <w:lang w:val="sl-SI"/>
        </w:rPr>
      </w:pPr>
      <w:r w:rsidRPr="006F4141">
        <w:rPr>
          <w:rFonts w:ascii="Trebuchet MS" w:hAnsi="Trebuchet MS" w:cs="Calibri"/>
          <w:sz w:val="20"/>
          <w:szCs w:val="24"/>
          <w:lang w:val="sl-SI"/>
        </w:rPr>
        <w:t>Neinvesticijski ukrepi za izboljšanje energetske učinkovitosti se izvajajo v celotnem obdobju veljavnosti te pogodbe.</w:t>
      </w:r>
    </w:p>
    <w:p w14:paraId="59535D71" w14:textId="77777777" w:rsidR="0004644A" w:rsidRPr="006F4141" w:rsidRDefault="0004644A" w:rsidP="0004644A">
      <w:pPr>
        <w:pStyle w:val="ListParagraph"/>
        <w:ind w:left="709"/>
        <w:rPr>
          <w:rFonts w:ascii="Trebuchet MS" w:hAnsi="Trebuchet MS" w:cs="Calibri"/>
          <w:sz w:val="20"/>
          <w:szCs w:val="24"/>
          <w:lang w:val="sl-SI"/>
        </w:rPr>
      </w:pPr>
    </w:p>
    <w:p w14:paraId="6E348C0B"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70ED7396" w14:textId="77777777" w:rsidR="0004644A" w:rsidRPr="006F4141" w:rsidRDefault="0004644A" w:rsidP="0004644A">
      <w:pPr>
        <w:pStyle w:val="ListParagraph"/>
        <w:spacing w:after="80"/>
        <w:contextualSpacing w:val="0"/>
        <w:jc w:val="center"/>
        <w:rPr>
          <w:rFonts w:ascii="Trebuchet MS" w:hAnsi="Trebuchet MS" w:cs="Calibri"/>
          <w:b/>
          <w:sz w:val="20"/>
          <w:szCs w:val="24"/>
          <w:lang w:val="sl-SI"/>
        </w:rPr>
      </w:pPr>
      <w:r w:rsidRPr="006F4141">
        <w:rPr>
          <w:rFonts w:ascii="Trebuchet MS" w:hAnsi="Trebuchet MS" w:cs="Calibri"/>
          <w:sz w:val="20"/>
          <w:szCs w:val="24"/>
          <w:lang w:val="sl-SI"/>
        </w:rPr>
        <w:t xml:space="preserve"> </w:t>
      </w:r>
      <w:r w:rsidRPr="006F4141">
        <w:rPr>
          <w:rFonts w:ascii="Trebuchet MS" w:hAnsi="Trebuchet MS" w:cs="Calibri"/>
          <w:b/>
          <w:sz w:val="20"/>
          <w:szCs w:val="24"/>
          <w:lang w:val="sl-SI"/>
        </w:rPr>
        <w:t>(financiranje ukrepov za izboljšanje energetske učinkovitosti)</w:t>
      </w:r>
    </w:p>
    <w:p w14:paraId="6078296B" w14:textId="77777777" w:rsidR="0004644A" w:rsidRPr="006F4141" w:rsidRDefault="0004644A" w:rsidP="007E63D0">
      <w:pPr>
        <w:pStyle w:val="ListParagraph"/>
        <w:numPr>
          <w:ilvl w:val="0"/>
          <w:numId w:val="34"/>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Ukrepi za izboljšanje energetske učinkovitosti se financirajo iz:</w:t>
      </w:r>
    </w:p>
    <w:p w14:paraId="7CD9C54F" w14:textId="77777777" w:rsidR="0004644A" w:rsidRPr="006F4141" w:rsidRDefault="0004644A" w:rsidP="007E63D0">
      <w:pPr>
        <w:pStyle w:val="ListParagraph"/>
        <w:numPr>
          <w:ilvl w:val="1"/>
          <w:numId w:val="53"/>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 xml:space="preserve">lastnih sredstev koncesionarja v višini najmanj </w:t>
      </w:r>
      <w:r w:rsidRPr="006F4141">
        <w:rPr>
          <w:rFonts w:ascii="Trebuchet MS" w:hAnsi="Trebuchet MS" w:cs="Calibri"/>
          <w:i/>
          <w:color w:val="0F6FC6" w:themeColor="accent1"/>
          <w:sz w:val="20"/>
          <w:szCs w:val="24"/>
          <w:lang w:val="sl-SI"/>
        </w:rPr>
        <w:t>[navedba podatkov o vložku koncesionarja]</w:t>
      </w:r>
      <w:r w:rsidRPr="006F4141">
        <w:rPr>
          <w:rFonts w:ascii="Trebuchet MS" w:hAnsi="Trebuchet MS" w:cs="Calibri"/>
          <w:sz w:val="20"/>
          <w:szCs w:val="24"/>
          <w:lang w:val="sl-SI"/>
        </w:rPr>
        <w:t>,</w:t>
      </w:r>
    </w:p>
    <w:p w14:paraId="497366ED" w14:textId="2BB29029" w:rsidR="0004644A" w:rsidRPr="00A63311" w:rsidRDefault="0004644A" w:rsidP="007E63D0">
      <w:pPr>
        <w:pStyle w:val="ListParagraph"/>
        <w:numPr>
          <w:ilvl w:val="1"/>
          <w:numId w:val="53"/>
        </w:numPr>
        <w:spacing w:after="80" w:line="276" w:lineRule="auto"/>
        <w:contextualSpacing w:val="0"/>
        <w:jc w:val="both"/>
        <w:rPr>
          <w:rFonts w:ascii="Trebuchet MS" w:hAnsi="Trebuchet MS" w:cs="Calibri"/>
          <w:sz w:val="20"/>
          <w:szCs w:val="24"/>
          <w:lang w:val="sl-SI"/>
        </w:rPr>
      </w:pPr>
      <w:r w:rsidRPr="00A63311">
        <w:rPr>
          <w:rFonts w:ascii="Trebuchet MS" w:hAnsi="Trebuchet MS" w:cs="Calibri"/>
          <w:sz w:val="20"/>
          <w:szCs w:val="24"/>
          <w:lang w:val="sl-SI"/>
        </w:rPr>
        <w:t xml:space="preserve">lastnih sredstev koncedenta v višini največ </w:t>
      </w:r>
      <w:r w:rsidRPr="00A63311">
        <w:rPr>
          <w:rFonts w:ascii="Trebuchet MS" w:hAnsi="Trebuchet MS" w:cs="Calibri"/>
          <w:i/>
          <w:color w:val="0F6FC6" w:themeColor="accent1"/>
          <w:sz w:val="20"/>
          <w:szCs w:val="24"/>
          <w:lang w:val="sl-SI"/>
        </w:rPr>
        <w:t>[navedba podatkov o vložku koncedenta]</w:t>
      </w:r>
      <w:r w:rsidR="009E212A">
        <w:rPr>
          <w:rFonts w:ascii="Trebuchet MS" w:hAnsi="Trebuchet MS" w:cs="Calibri"/>
          <w:color w:val="0F6FC6" w:themeColor="accent1"/>
          <w:sz w:val="20"/>
          <w:szCs w:val="24"/>
          <w:lang w:val="sl-SI"/>
        </w:rPr>
        <w:t>.</w:t>
      </w:r>
    </w:p>
    <w:p w14:paraId="17AC7C69" w14:textId="7BD3BB04" w:rsidR="0004644A" w:rsidRPr="00A63311" w:rsidRDefault="0004644A" w:rsidP="009E212A">
      <w:pPr>
        <w:numPr>
          <w:ilvl w:val="0"/>
          <w:numId w:val="34"/>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Ob sklenitvi pogodbe znaša </w:t>
      </w:r>
      <w:r w:rsidRPr="00A63311">
        <w:rPr>
          <w:rFonts w:ascii="Trebuchet MS" w:hAnsi="Trebuchet MS" w:cs="Calibri"/>
          <w:sz w:val="20"/>
          <w:szCs w:val="24"/>
          <w:lang w:val="sl-SI"/>
        </w:rPr>
        <w:t xml:space="preserve">razmerje med vloženimi sredstvi koncedenta in koncesionarja v okviru te pogodbe </w:t>
      </w:r>
      <w:r w:rsidRPr="00A63311">
        <w:rPr>
          <w:rFonts w:ascii="Trebuchet MS" w:hAnsi="Trebuchet MS" w:cs="Calibri"/>
          <w:i/>
          <w:color w:val="0F6FC6" w:themeColor="accent1"/>
          <w:sz w:val="20"/>
          <w:szCs w:val="24"/>
          <w:lang w:val="sl-SI"/>
        </w:rPr>
        <w:t>[navedba razmerja]</w:t>
      </w:r>
      <w:r w:rsidRPr="00A63311">
        <w:rPr>
          <w:rFonts w:ascii="Trebuchet MS" w:hAnsi="Trebuchet MS" w:cs="Calibri"/>
          <w:sz w:val="20"/>
          <w:szCs w:val="24"/>
          <w:lang w:val="sl-SI"/>
        </w:rPr>
        <w:t xml:space="preserve">. </w:t>
      </w:r>
    </w:p>
    <w:p w14:paraId="4F2D83A3" w14:textId="77777777" w:rsidR="0004644A" w:rsidRPr="00A63311" w:rsidRDefault="0004644A" w:rsidP="007E63D0">
      <w:pPr>
        <w:pStyle w:val="ListParagraph"/>
        <w:numPr>
          <w:ilvl w:val="0"/>
          <w:numId w:val="34"/>
        </w:numPr>
        <w:spacing w:before="100" w:after="200" w:line="276" w:lineRule="auto"/>
        <w:jc w:val="both"/>
        <w:rPr>
          <w:rFonts w:ascii="Trebuchet MS" w:hAnsi="Trebuchet MS" w:cs="Calibri"/>
          <w:sz w:val="20"/>
          <w:szCs w:val="24"/>
          <w:lang w:val="sl-SI"/>
        </w:rPr>
      </w:pPr>
      <w:r w:rsidRPr="00A63311">
        <w:rPr>
          <w:rFonts w:ascii="Trebuchet MS" w:hAnsi="Trebuchet MS" w:cs="Calibri"/>
          <w:sz w:val="20"/>
          <w:szCs w:val="24"/>
          <w:lang w:val="sl-SI"/>
        </w:rPr>
        <w:t>Razmerje med vloženimi sredstvi koncesionarja in koncedenta se ob morebitnih dodatnih vložkih koncesionarja in koncedenta lahko z dodatkom k tej pogodbi ustrezno spremeni, vendar zgolj, če po opravljeni spremembi koncesionar še vedno prevzema večino tveganj v razmerju javno-zasebnega partnerstva.</w:t>
      </w:r>
    </w:p>
    <w:p w14:paraId="201FE699" w14:textId="77777777" w:rsidR="0004644A" w:rsidRPr="00A63311" w:rsidRDefault="0004644A" w:rsidP="0004644A">
      <w:pPr>
        <w:pStyle w:val="ListParagraph"/>
        <w:spacing w:before="100" w:after="200"/>
        <w:rPr>
          <w:rFonts w:ascii="Trebuchet MS" w:hAnsi="Trebuchet MS" w:cs="Calibri"/>
          <w:sz w:val="20"/>
          <w:szCs w:val="24"/>
          <w:lang w:val="sl-SI"/>
        </w:rPr>
      </w:pPr>
    </w:p>
    <w:p w14:paraId="02DE4205" w14:textId="77777777" w:rsidR="0004644A" w:rsidRPr="00A63311" w:rsidRDefault="0004644A" w:rsidP="007E63D0">
      <w:pPr>
        <w:numPr>
          <w:ilvl w:val="0"/>
          <w:numId w:val="8"/>
        </w:numPr>
        <w:spacing w:line="276" w:lineRule="auto"/>
        <w:jc w:val="center"/>
        <w:rPr>
          <w:rFonts w:ascii="Trebuchet MS" w:hAnsi="Trebuchet MS" w:cs="Calibri"/>
          <w:b/>
          <w:sz w:val="20"/>
          <w:szCs w:val="24"/>
          <w:lang w:val="sl-SI"/>
        </w:rPr>
      </w:pPr>
      <w:r w:rsidRPr="00A63311">
        <w:rPr>
          <w:rFonts w:ascii="Trebuchet MS" w:hAnsi="Trebuchet MS" w:cs="Calibri"/>
          <w:b/>
          <w:sz w:val="20"/>
          <w:szCs w:val="24"/>
          <w:lang w:val="sl-SI"/>
        </w:rPr>
        <w:t>člen</w:t>
      </w:r>
    </w:p>
    <w:p w14:paraId="23976367" w14:textId="77777777" w:rsidR="0004644A" w:rsidRPr="00A63311" w:rsidRDefault="0004644A" w:rsidP="0004644A">
      <w:pPr>
        <w:shd w:val="clear" w:color="auto" w:fill="FFFFFF"/>
        <w:jc w:val="center"/>
        <w:rPr>
          <w:rFonts w:ascii="Trebuchet MS" w:hAnsi="Trebuchet MS" w:cs="Calibri"/>
          <w:b/>
          <w:sz w:val="20"/>
          <w:szCs w:val="24"/>
          <w:lang w:val="sl-SI"/>
        </w:rPr>
      </w:pPr>
      <w:r w:rsidRPr="00A63311">
        <w:rPr>
          <w:rFonts w:ascii="Trebuchet MS" w:hAnsi="Trebuchet MS" w:cs="Calibri"/>
          <w:b/>
          <w:sz w:val="20"/>
          <w:szCs w:val="24"/>
          <w:lang w:val="sl-SI"/>
        </w:rPr>
        <w:t>(izplačilo sredstev)</w:t>
      </w:r>
    </w:p>
    <w:p w14:paraId="01CD38FF" w14:textId="2E5FAFAC" w:rsidR="0004644A" w:rsidRPr="00A63311" w:rsidRDefault="0004644A" w:rsidP="007E63D0">
      <w:pPr>
        <w:numPr>
          <w:ilvl w:val="0"/>
          <w:numId w:val="43"/>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Koncedent izplačilo sredstev iz b. točke prvega odstavka prejšnjega člena izvede na podlagi zahtevka za izplačilo po koncesijski pogodbi, ki ga izstavi koncesionar.</w:t>
      </w:r>
    </w:p>
    <w:p w14:paraId="39103932" w14:textId="3E558B1B" w:rsidR="0004644A" w:rsidRPr="00A63311" w:rsidRDefault="0004644A" w:rsidP="007E63D0">
      <w:pPr>
        <w:numPr>
          <w:ilvl w:val="0"/>
          <w:numId w:val="43"/>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Koncesionar lahko izstavi zahtevek za izplačilo po koncesijski pogodbi po izdaji potrdil</w:t>
      </w:r>
      <w:r w:rsidR="009E212A">
        <w:rPr>
          <w:rFonts w:ascii="Trebuchet MS" w:hAnsi="Trebuchet MS" w:cs="Calibri"/>
          <w:sz w:val="20"/>
          <w:szCs w:val="24"/>
          <w:lang w:val="sl-SI"/>
        </w:rPr>
        <w:t>a</w:t>
      </w:r>
      <w:r w:rsidRPr="00A63311">
        <w:rPr>
          <w:rFonts w:ascii="Trebuchet MS" w:hAnsi="Trebuchet MS" w:cs="Calibri"/>
          <w:sz w:val="20"/>
          <w:szCs w:val="24"/>
          <w:lang w:val="sl-SI"/>
        </w:rPr>
        <w:t xml:space="preserve"> o izvedenih investicijskih ukrepih za izboljšanje energetske učinkovitosti za objekt iz 6. člena te pogodbe. </w:t>
      </w:r>
    </w:p>
    <w:p w14:paraId="3E6F1399" w14:textId="77777777" w:rsidR="0004644A" w:rsidRPr="00A63311" w:rsidRDefault="0004644A" w:rsidP="007E63D0">
      <w:pPr>
        <w:numPr>
          <w:ilvl w:val="0"/>
          <w:numId w:val="43"/>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Zahtevek za izplačilo po koncesijski pogodbi, ki ga pripravi koncesionar, mora vključevati:</w:t>
      </w:r>
    </w:p>
    <w:p w14:paraId="464FBCA8" w14:textId="77777777" w:rsidR="0004644A" w:rsidRPr="00A63311" w:rsidRDefault="0004644A" w:rsidP="007E63D0">
      <w:pPr>
        <w:numPr>
          <w:ilvl w:val="1"/>
          <w:numId w:val="54"/>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navedbo številke pogodbe,</w:t>
      </w:r>
    </w:p>
    <w:p w14:paraId="7C055E55" w14:textId="77777777" w:rsidR="0004644A" w:rsidRPr="00A63311" w:rsidRDefault="0004644A" w:rsidP="007E63D0">
      <w:pPr>
        <w:numPr>
          <w:ilvl w:val="1"/>
          <w:numId w:val="54"/>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vsa potrdila o izvedenih investicijskih ukrepih za izboljšanje energetske učinkovitosti iz sedmega odstavka 14. člena te pogodbe,</w:t>
      </w:r>
    </w:p>
    <w:p w14:paraId="7500D2E5" w14:textId="77777777" w:rsidR="0004644A" w:rsidRPr="00A63311" w:rsidRDefault="0004644A" w:rsidP="007E63D0">
      <w:pPr>
        <w:numPr>
          <w:ilvl w:val="1"/>
          <w:numId w:val="54"/>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vsebinsko in finančno poročilo o izvedenih investicijskih ukrepih za izboljšanje energetske učinkovitosti, ki jih je izvedel koncesionar na podlagi te pogodbe, iz katerega izhaja struktura upravičenih in neupravičenih stroškov (kot so opredeljeni v Priročniku upravičenih stroškov pri ukrepu energetske prenove stavb javnega sektorja), izkazanih v zahtevku za izplačilo po koncesijski pogodbi;</w:t>
      </w:r>
    </w:p>
    <w:p w14:paraId="3BA78A50" w14:textId="77777777" w:rsidR="0004644A" w:rsidRPr="00A63311" w:rsidRDefault="0004644A" w:rsidP="007E63D0">
      <w:pPr>
        <w:numPr>
          <w:ilvl w:val="1"/>
          <w:numId w:val="54"/>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vsa dokazila, da so izdatki vezani na izvedbo investicijskih ukrepov za izboljšanje energetske učinkovitosti dejansko nastali (ki dokazujejo, da so bili računi dejansko plačani), kot so opredeljena v vsakokrat veljavnih Navodilih organa upravljanja o upravičenih stroških za sredstva evropske kohezijske politike v programskem obdobju 2014-2020;</w:t>
      </w:r>
    </w:p>
    <w:p w14:paraId="2571E0ED" w14:textId="77777777" w:rsidR="0004644A" w:rsidRPr="006F4141" w:rsidRDefault="0004644A" w:rsidP="007E63D0">
      <w:pPr>
        <w:numPr>
          <w:ilvl w:val="1"/>
          <w:numId w:val="54"/>
        </w:numPr>
        <w:shd w:val="clear" w:color="auto" w:fill="FFFFFF"/>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izjavo koncesionarja o pravilnosti</w:t>
      </w:r>
      <w:r w:rsidRPr="006F4141">
        <w:rPr>
          <w:rFonts w:ascii="Trebuchet MS" w:hAnsi="Trebuchet MS" w:cs="Calibri"/>
          <w:sz w:val="20"/>
          <w:szCs w:val="24"/>
          <w:lang w:val="sl-SI"/>
        </w:rPr>
        <w:t xml:space="preserve"> podatkov in skladnosti le-teh s pogodbenimi določili.</w:t>
      </w:r>
    </w:p>
    <w:p w14:paraId="74C615E4" w14:textId="440E129A" w:rsidR="00A63311" w:rsidRPr="009E212A" w:rsidRDefault="0004644A" w:rsidP="009E212A">
      <w:pPr>
        <w:pStyle w:val="ListParagraph"/>
        <w:numPr>
          <w:ilvl w:val="0"/>
          <w:numId w:val="43"/>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 xml:space="preserve">Koncedent izplačilo sredstev izvede na transakcijski račun koncesionarja </w:t>
      </w:r>
      <w:r w:rsidR="009E212A">
        <w:rPr>
          <w:rFonts w:ascii="Trebuchet MS" w:hAnsi="Trebuchet MS" w:cs="Calibri"/>
          <w:sz w:val="20"/>
          <w:szCs w:val="24"/>
          <w:lang w:val="sl-SI"/>
        </w:rPr>
        <w:t xml:space="preserve">najkasneje </w:t>
      </w:r>
      <w:r w:rsidRPr="006F4141">
        <w:rPr>
          <w:rFonts w:ascii="Trebuchet MS" w:hAnsi="Trebuchet MS" w:cs="Calibri"/>
          <w:sz w:val="20"/>
          <w:szCs w:val="24"/>
          <w:lang w:val="sl-SI"/>
        </w:rPr>
        <w:t>trideseti (30.) dan po prejemu popolnega zahtevka.</w:t>
      </w:r>
    </w:p>
    <w:p w14:paraId="5ECF28EB" w14:textId="77777777" w:rsidR="00A63311" w:rsidRPr="006F4141" w:rsidRDefault="00A63311" w:rsidP="0004644A">
      <w:pPr>
        <w:rPr>
          <w:rFonts w:ascii="Trebuchet MS" w:hAnsi="Trebuchet MS" w:cs="Calibri"/>
          <w:sz w:val="20"/>
          <w:szCs w:val="24"/>
          <w:lang w:val="sl-SI"/>
        </w:rPr>
      </w:pPr>
    </w:p>
    <w:p w14:paraId="7845B552" w14:textId="77777777" w:rsidR="0004644A" w:rsidRPr="006F4141" w:rsidRDefault="0004644A" w:rsidP="007E63D0">
      <w:pPr>
        <w:pStyle w:val="ListParagraph"/>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54A03BA"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(kvalitativni in kvantitativni pregled ter potrditev izvedenih investicijskih ukrepov za izboljšanje energetske učinkovitosti)</w:t>
      </w:r>
    </w:p>
    <w:p w14:paraId="237DB0A4" w14:textId="77777777" w:rsidR="0004644A" w:rsidRPr="006F4141" w:rsidRDefault="0004644A" w:rsidP="007E63D0">
      <w:pPr>
        <w:numPr>
          <w:ilvl w:val="0"/>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je dolžan koncedenta takoj pisno obvestiti o zaključku izvedbe investicijskih ukrepov za izboljšanje energetske učinkovitosti ter ga pozvati k sodelovanju pri kvalitativnemu in kvantitativnemu pregledu izvedenih ukrepov, ki ga vodi odgovorni nadzornik, imenovan s strani koncesionarja.</w:t>
      </w:r>
    </w:p>
    <w:p w14:paraId="27EE54A7" w14:textId="77777777" w:rsidR="0004644A" w:rsidRPr="006F4141" w:rsidRDefault="0004644A" w:rsidP="007E63D0">
      <w:pPr>
        <w:numPr>
          <w:ilvl w:val="0"/>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Kvalitativni in kvantitativni pregled izvedenih investicijskih ukrepov za izboljšanje energetske učinkovitosti se izvede ločeno za vsak objekt iz 6. člena te pogodbe.</w:t>
      </w:r>
    </w:p>
    <w:p w14:paraId="7D3252AC" w14:textId="77777777" w:rsidR="0004644A" w:rsidRPr="006F4141" w:rsidRDefault="0004644A" w:rsidP="007E63D0">
      <w:pPr>
        <w:numPr>
          <w:ilvl w:val="0"/>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in koncesionar, odgovorni nadzornik, imenovan s strani koncesionarja, v roku petih (5) delovnih dni po prejemu pisnega obvestila iz prvega odstavka tega člena, izvedejo kvalitativni in kvantitativni pregled izvedenih investicijskih ukrepov za izboljšanje energetske učinkovitosti. Ob kvalitativnem in kvantitativnem pregledu izvedenih investicijskih ukrepov za izboljšanje energetske učinkovitosti odgovorni nadzornik, imenovan s strani koncesionarja, in pooblaščeni predstavniki pogodbenih strank, sestavijo primopredajni zapisnik, v katerem natančno ugotovijo predvsem:</w:t>
      </w:r>
    </w:p>
    <w:p w14:paraId="0E9A7FAE" w14:textId="77777777" w:rsidR="0004644A" w:rsidRPr="006F4141" w:rsidRDefault="0004644A" w:rsidP="007E63D0">
      <w:pPr>
        <w:numPr>
          <w:ilvl w:val="1"/>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ali izvedeni investicijski ukrepi za izboljšanje energetske učinkovitosti ustrezajo določilom te pogodbe, veljavnim zakonskim predpisom in pravilom stroke;</w:t>
      </w:r>
    </w:p>
    <w:p w14:paraId="5820FEF7" w14:textId="77777777" w:rsidR="0004644A" w:rsidRPr="006F4141" w:rsidRDefault="0004644A" w:rsidP="007E63D0">
      <w:pPr>
        <w:numPr>
          <w:ilvl w:val="1"/>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ali količina in kakovost izvedenih investicijskih ukrepov za izboljšanje energetske učinkovitosti ustreza pogodbeni kakovosti oziroma katera dela vezana na izvedbo ukrepov je koncesionar dolžan na svoj strošek dodelati, popraviti ali znova izvesti in v katerem roku mora to storiti;</w:t>
      </w:r>
    </w:p>
    <w:p w14:paraId="04E231E2" w14:textId="77777777" w:rsidR="0004644A" w:rsidRPr="006F4141" w:rsidRDefault="0004644A" w:rsidP="007E63D0">
      <w:pPr>
        <w:numPr>
          <w:ilvl w:val="1"/>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ugotovitev o izročitvi in sprejemu kopij sledeče dokumentacije: </w:t>
      </w:r>
    </w:p>
    <w:p w14:paraId="74A07102"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projekta izvedenih del,</w:t>
      </w:r>
    </w:p>
    <w:p w14:paraId="4A1C459F"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poročila o meritvah,</w:t>
      </w:r>
    </w:p>
    <w:p w14:paraId="39A7D42E"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podrobnega popisa izvedenih del z razdelitvijo na upravičene in neupravičene stroške,</w:t>
      </w:r>
    </w:p>
    <w:p w14:paraId="7683C65E"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seznama vgrajenih elementov in opreme,</w:t>
      </w:r>
    </w:p>
    <w:p w14:paraId="385E064D"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garancijskih listov,</w:t>
      </w:r>
    </w:p>
    <w:p w14:paraId="0A247F15"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atestov,</w:t>
      </w:r>
    </w:p>
    <w:p w14:paraId="352C0A91" w14:textId="77777777" w:rsidR="0004644A" w:rsidRPr="006F4141" w:rsidRDefault="0004644A" w:rsidP="007E63D0">
      <w:pPr>
        <w:numPr>
          <w:ilvl w:val="2"/>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druge z zakonom in to pogodbo zahtevane projektne in tehnične dokumentacije;</w:t>
      </w:r>
    </w:p>
    <w:p w14:paraId="759E3085" w14:textId="77777777" w:rsidR="0004644A" w:rsidRPr="006F4141" w:rsidRDefault="0004644A" w:rsidP="007E63D0">
      <w:pPr>
        <w:numPr>
          <w:ilvl w:val="1"/>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rok za izročitev manjkajočih dokumentov;</w:t>
      </w:r>
    </w:p>
    <w:p w14:paraId="50B841F8" w14:textId="77777777" w:rsidR="0004644A" w:rsidRPr="006F4141" w:rsidRDefault="0004644A" w:rsidP="007E63D0">
      <w:pPr>
        <w:numPr>
          <w:ilvl w:val="1"/>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datum sestave zapisnika o kvalitativnem in kvantitativnem pregledu del.</w:t>
      </w:r>
    </w:p>
    <w:p w14:paraId="47C7B769" w14:textId="77777777" w:rsidR="0004644A" w:rsidRPr="006F4141" w:rsidRDefault="0004644A" w:rsidP="007E63D0">
      <w:pPr>
        <w:numPr>
          <w:ilvl w:val="0"/>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Če je v zapisniku o kvalitativnem in kvantitativnem pregledu ugotovljeno, da mora koncesionar dodelati, popraviti ali znova izvesti posamezna dela vezana na izvedbo investicijskih ukrepov za </w:t>
      </w:r>
      <w:r w:rsidRPr="006F4141">
        <w:rPr>
          <w:rFonts w:ascii="Trebuchet MS" w:hAnsi="Trebuchet MS" w:cs="Calibri"/>
          <w:sz w:val="20"/>
          <w:szCs w:val="24"/>
          <w:lang w:val="sl-SI"/>
        </w:rPr>
        <w:lastRenderedPageBreak/>
        <w:t>izboljšanje energetske učinkovitosti, je dolžan dela izvesti v postavljenih rokih. Koncesionar lahko kadarkoli odkloni izvedbo del iz predhodnega stavka, če meni, da bi navedeno lahko vplivalo na izvajanje storitev skladno s to pogodbo in mora odkloniti izvedbo omenjenih del, če bi navedeno vplivalo na razdelitev tveganj v predmetnem razmerju javno-zasebnega partnerstva. Če je v zapisniku o kvalitativnem in kvantitativnem pregledu ugotovljeno, da mora koncesionar predložiti manjkajoče dokumente, je dokumente dolžan posredovati koncedentu v postavljenih rokih.</w:t>
      </w:r>
    </w:p>
    <w:p w14:paraId="53D41BB3" w14:textId="77777777" w:rsidR="0004644A" w:rsidRPr="006F4141" w:rsidRDefault="0004644A" w:rsidP="007E63D0">
      <w:pPr>
        <w:pStyle w:val="ListParagraph"/>
        <w:numPr>
          <w:ilvl w:val="0"/>
          <w:numId w:val="39"/>
        </w:numPr>
        <w:spacing w:line="276" w:lineRule="auto"/>
        <w:ind w:left="71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t xml:space="preserve">Ob izpolnitvi obveznosti, odpravi pomanjkljivosti ugotovljenih v zapisniku o kvalitatitvnem in kvantitativnem pregledu oziroma uveljavljanju možnosti iz drugega stavka predhodnega odstavka, je koncesionar dolžan koncedenta o tem takoj pisno obvestiti ter ga pozvati k ponovnemu kvalitativnemu in kvantitativnemu pregledu izvedenih investicijskih ukrepov. Za izvedbo ponovnega kvalitativnega in kvantitativnega pregleda se uporabljajo določbe tretjega in četrtega odstavka tega člena. </w:t>
      </w:r>
    </w:p>
    <w:p w14:paraId="0B3772BB" w14:textId="77777777" w:rsidR="0004644A" w:rsidRPr="006F4141" w:rsidRDefault="0004644A" w:rsidP="007E63D0">
      <w:pPr>
        <w:pStyle w:val="ListParagraph"/>
        <w:numPr>
          <w:ilvl w:val="0"/>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 tem, ko je z zapisnikom o kvalitativnem in kvantitativnem pregledu ugotovljeno, da izvedeni investicijski ukrepi za izboljšanje energetske učinkovitosti ustrezajo določilom te pogodbe, veljavnim zakonskim predpisom in pravilom stroke, ter da je predložena vsa zahtevana dokumentacija, koncesionar koncedenta pisno pozove k izdaji potrdila o izvedenih investicijskih ukrepih za izboljšanje energetske učinkovitosti.</w:t>
      </w:r>
    </w:p>
    <w:p w14:paraId="69391519" w14:textId="77777777" w:rsidR="0004644A" w:rsidRPr="006F4141" w:rsidRDefault="0004644A" w:rsidP="007E63D0">
      <w:pPr>
        <w:numPr>
          <w:ilvl w:val="0"/>
          <w:numId w:val="3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mora ob izpolnitvi pogoja iz prejšnjega odstavka v roku desetih (10) delovnih dni od prejema pisnega poziva iz prejšnjega odstavka koncesionarju izstaviti potrdilo o izvedenih investicijskih ukrepih za izboljšanje energetske učinkovitosti.</w:t>
      </w:r>
    </w:p>
    <w:p w14:paraId="4DEB3D84" w14:textId="77777777" w:rsidR="0004644A" w:rsidRPr="006F4141" w:rsidRDefault="0004644A" w:rsidP="007E63D0">
      <w:pPr>
        <w:pStyle w:val="ListParagraph"/>
        <w:numPr>
          <w:ilvl w:val="0"/>
          <w:numId w:val="39"/>
        </w:numPr>
        <w:spacing w:line="276" w:lineRule="auto"/>
        <w:ind w:left="71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t>Če koncedent v roku iz prejšnjega odstavka ne izda potrdila o izvedenih investicijskih ukrepih za izboljšanje energetske učinkovitosti, se šteje, da je bilo potrdilo o izvedenih investicijskih ukrepih za izboljšanje energetske učinkovitosti izdano naslednji dan po poteku omenjenega roka.</w:t>
      </w:r>
    </w:p>
    <w:p w14:paraId="54A3DE33" w14:textId="77777777" w:rsidR="0004644A" w:rsidRPr="006F4141" w:rsidRDefault="0004644A" w:rsidP="007E63D0">
      <w:pPr>
        <w:pStyle w:val="ListParagraph"/>
        <w:numPr>
          <w:ilvl w:val="0"/>
          <w:numId w:val="39"/>
        </w:numPr>
        <w:spacing w:line="276" w:lineRule="auto"/>
        <w:ind w:left="714"/>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Koncedent s sodelovanjem pri aktivnostih v zvezi s tem členom in z izdajo potrdila skladno s predhodnimi odstavki ne prevzema nikakršne odgovornosti za ustrezno izvedbo ukrepov za izboljšanje energetske učinkovitosti in na to nanašajočo se obveznost izvajanja storitve po tej pogodbi, ki v celoti ostaja v sferi odgovornosti koncesionarja.</w:t>
      </w:r>
    </w:p>
    <w:p w14:paraId="2D901DED" w14:textId="77777777" w:rsidR="0004644A" w:rsidRPr="006F4141" w:rsidRDefault="0004644A" w:rsidP="0004644A">
      <w:pPr>
        <w:pStyle w:val="ListParagraph"/>
        <w:ind w:left="714"/>
        <w:contextualSpacing w:val="0"/>
        <w:rPr>
          <w:rFonts w:ascii="Trebuchet MS" w:hAnsi="Trebuchet MS" w:cs="Calibri"/>
          <w:sz w:val="20"/>
          <w:szCs w:val="24"/>
          <w:lang w:val="sl-SI"/>
        </w:rPr>
      </w:pPr>
    </w:p>
    <w:p w14:paraId="0CD8C6F2"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7354EE14"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(vzdrževanje investicijskih ukrepov za izboljšanje energetske učinkovitosti)</w:t>
      </w:r>
    </w:p>
    <w:p w14:paraId="1C3E7000" w14:textId="77777777" w:rsidR="0004644A" w:rsidRPr="006F4141" w:rsidRDefault="0004644A" w:rsidP="007E63D0">
      <w:pPr>
        <w:numPr>
          <w:ilvl w:val="0"/>
          <w:numId w:val="4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Za namene izvajanja koncesionirane dejavnosti opravlja koncesionar v teku trajanja te pogodbe tekoče in investicijsko vzdrževanje vseh investicijskih ukrepov za izboljšanje energetske učinkovitosti iz 9. člena te pogodbe, v okviru meja območja izvajanja koncesije, kot so opredeljene v drugem odstavku 6. člena te pogodbe. </w:t>
      </w:r>
    </w:p>
    <w:p w14:paraId="225B77DC" w14:textId="77777777" w:rsidR="0004644A" w:rsidRPr="006F4141" w:rsidRDefault="0004644A" w:rsidP="007E63D0">
      <w:pPr>
        <w:numPr>
          <w:ilvl w:val="0"/>
          <w:numId w:val="4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Način in minimalni obseg, vrsta in kvaliteta vzdrževanja investicijskih ukrepov za izboljšanje energetske učinkovitosti, so določeni v prilogi 1 te pogodbe.</w:t>
      </w:r>
    </w:p>
    <w:p w14:paraId="1E50B423" w14:textId="558F4CC6" w:rsidR="0004644A" w:rsidRPr="006F4141" w:rsidRDefault="0004644A" w:rsidP="0012230E">
      <w:pPr>
        <w:numPr>
          <w:ilvl w:val="0"/>
          <w:numId w:val="4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obseg vzdrževanja investicijskih ukrepov za izboljšanje energetske učinkovitosti sodi tudi obveznost odprave kakršnihkoli napak, ki bi se v trajanju koncesijskega razmerja pojavile na objektih iz 6. člena te pogodbe in so posledica del, ki so bila izvršena na objekt</w:t>
      </w:r>
      <w:r w:rsidR="009E212A">
        <w:rPr>
          <w:rFonts w:ascii="Trebuchet MS" w:hAnsi="Trebuchet MS" w:cs="Calibri"/>
          <w:sz w:val="20"/>
          <w:szCs w:val="24"/>
          <w:lang w:val="sl-SI"/>
        </w:rPr>
        <w:t>u</w:t>
      </w:r>
      <w:r w:rsidRPr="006F4141">
        <w:rPr>
          <w:rFonts w:ascii="Trebuchet MS" w:hAnsi="Trebuchet MS" w:cs="Calibri"/>
          <w:sz w:val="20"/>
          <w:szCs w:val="24"/>
          <w:lang w:val="sl-SI"/>
        </w:rPr>
        <w:t xml:space="preserve"> iz 6. člena te pogodbe za potrebe izvedbe investicijskih ukrepov za izboljšanje energetske učinkovitosti ali v zvezi z njimi.</w:t>
      </w:r>
    </w:p>
    <w:p w14:paraId="191B6FAB" w14:textId="77777777" w:rsidR="0004644A" w:rsidRPr="006F4141" w:rsidRDefault="0004644A" w:rsidP="0004644A">
      <w:pPr>
        <w:ind w:left="720"/>
        <w:rPr>
          <w:rFonts w:ascii="Trebuchet MS" w:hAnsi="Trebuchet MS" w:cs="Calibri"/>
          <w:sz w:val="20"/>
          <w:szCs w:val="24"/>
          <w:lang w:val="sl-SI"/>
        </w:rPr>
      </w:pPr>
    </w:p>
    <w:p w14:paraId="4C97BB80"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7401092B"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(prenos lastninske pravice na investicijskih ukrepih za izboljšanje energetske učinkovitosti)</w:t>
      </w:r>
    </w:p>
    <w:p w14:paraId="66C9B77F" w14:textId="19E0BC26" w:rsidR="0004644A" w:rsidRPr="006F4141" w:rsidRDefault="0004644A" w:rsidP="007E63D0">
      <w:pPr>
        <w:numPr>
          <w:ilvl w:val="0"/>
          <w:numId w:val="3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primerih, ko skladno z določbo 3</w:t>
      </w:r>
      <w:r w:rsidR="0043195E">
        <w:rPr>
          <w:rFonts w:ascii="Trebuchet MS" w:hAnsi="Trebuchet MS" w:cs="Calibri"/>
          <w:sz w:val="20"/>
          <w:szCs w:val="24"/>
          <w:lang w:val="sl-SI"/>
        </w:rPr>
        <w:t>1</w:t>
      </w:r>
      <w:r w:rsidRPr="006F4141">
        <w:rPr>
          <w:rFonts w:ascii="Trebuchet MS" w:hAnsi="Trebuchet MS" w:cs="Calibri"/>
          <w:sz w:val="20"/>
          <w:szCs w:val="24"/>
          <w:lang w:val="sl-SI"/>
        </w:rPr>
        <w:t xml:space="preserve">. člena te pogodbe preneha koncesijsko razmerje, mora koncesionar v roku, ki mu ga pisno določi koncedent, izročiti koncedentu v last in posest vse investicijske ukrepe za izboljšanje energetske učinkovitosti, ki jih je izvedel na/v objektih iz 6. člena te pogodbe, in to v stanju, ki upoštevaje normalno rabo omogoča nadaljnje zagotavljanje prihrankov v obsegu, dogovorjenem s to pogodbo. </w:t>
      </w:r>
      <w:r w:rsidRPr="006F4141">
        <w:rPr>
          <w:rFonts w:ascii="Trebuchet MS" w:hAnsi="Trebuchet MS" w:cs="Calibri"/>
          <w:sz w:val="20"/>
          <w:szCs w:val="24"/>
          <w:lang w:val="sl-SI" w:eastAsia="en-GB"/>
        </w:rPr>
        <w:t>V primeru prenehanja koncesijskega razmerja zaradi poteka časa koncesijske pogodbe, za katerega je bila sklenjena, je prenos lastninske pravice neodplačen, v posledici česar nosi koncesionar tudi breme plačila morebitnih davkov in prispevkov iz tega naslova, v ostalih primerih prenehanja koncesijskega razmerja pa skladno z določbami te pogodbe za posamezen primer prenehanja.</w:t>
      </w:r>
    </w:p>
    <w:p w14:paraId="63916D29" w14:textId="380EF27D" w:rsidR="0004644A" w:rsidRPr="006F4141" w:rsidRDefault="0004644A" w:rsidP="007E63D0">
      <w:pPr>
        <w:numPr>
          <w:ilvl w:val="0"/>
          <w:numId w:val="3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zagotoviti, da so v objekt</w:t>
      </w:r>
      <w:r w:rsidR="009E212A">
        <w:rPr>
          <w:rFonts w:ascii="Trebuchet MS" w:hAnsi="Trebuchet MS" w:cs="Calibri"/>
          <w:sz w:val="20"/>
          <w:szCs w:val="24"/>
          <w:lang w:val="sl-SI"/>
        </w:rPr>
        <w:t>u</w:t>
      </w:r>
      <w:r w:rsidRPr="006F4141">
        <w:rPr>
          <w:rFonts w:ascii="Trebuchet MS" w:hAnsi="Trebuchet MS" w:cs="Calibri"/>
          <w:sz w:val="20"/>
          <w:szCs w:val="24"/>
          <w:lang w:val="sl-SI"/>
        </w:rPr>
        <w:t xml:space="preserve"> iz 6. člena te pogodbe izvedeni investicijski ukrepi za izboljšanje energetske učinkovitosti ob izteku pogodbene dobe v takem stanju, da imajo vse lastnosti, ki so potrebne za njihovo normalno rabo. Za ugotovitev navedenega pogodbeni stranki ob izročitvi opravita temeljit pregled stanja izvedenih investicijskih ukrepov za izboljšanje energetske učinkovitosti. Če pri pregledu investicijskih ukrepov za izboljšanje energetske učinkovitosti med strankami obstaja spor o stanju investicijskih ukrepov za izboljšanje energetske učinkovitosti, se pregled stanja investicijskih ukrepov za izboljšanje energetske učinkovitosti opravi s strani neodvisnega izvedenca, ki ga izbere koncesionar izmed s strani koncedenta predlaganih treh izvedencev. Če se za posamezni investicijski ukrep za izboljšanje energetske učinkovitosti ugotovi, da nima lastnosti, ki so potrebne za njegovo normalno rabo, je koncedent od koncesionarja upravičen zahtevati nadomestno izvedbo, ki zagotavlja takšno rabo. Stroške izvedenca si stranki delita glede na uspeh ugotovitvenega postopka. </w:t>
      </w:r>
    </w:p>
    <w:p w14:paraId="5D15988E" w14:textId="77777777" w:rsidR="0004644A" w:rsidRPr="006F4141" w:rsidRDefault="0004644A" w:rsidP="007E63D0">
      <w:pPr>
        <w:pStyle w:val="ListParagraph"/>
        <w:numPr>
          <w:ilvl w:val="0"/>
          <w:numId w:val="3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ob izročitvi investicijskih ukrepov za izboljšanje energetske učinkovitosti koncedentu izročiti originale dokumentacije iz c. točke tretjega odstavka 14. člena te pogodbe v zahtevani obliki in izvodih, projekt za obratovanje in vzdrževanje, ter tudi vso tehnično in drugo dokumentacijo izdelano in pridobljeno v času vzdrževanja teh ukrepov.</w:t>
      </w:r>
    </w:p>
    <w:p w14:paraId="208A778C" w14:textId="2FF3E715" w:rsidR="0004644A" w:rsidRPr="006F4141" w:rsidRDefault="0004644A" w:rsidP="007E63D0">
      <w:pPr>
        <w:numPr>
          <w:ilvl w:val="0"/>
          <w:numId w:val="3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Investicijski ukrepi za izboljšanje energetske učinkovitosti se štejejo za prevzete, ko pooblaščena predstavnika pogodbenih strank podpišeta prevzemni zapisnik o prenosu investicijskih ukrepov za izboljšanje energetske učinkovitosti za objekt iz 6. člena te pogodbe. Če v prevzemnem zapisniku ob posameznem investicijskem ukrepu za izboljšanje energetske učinkovitosti niso zapisane pripombe, se šteje, da to zadevni ukrep nima očitnih napak. </w:t>
      </w:r>
    </w:p>
    <w:p w14:paraId="7B190847" w14:textId="77777777" w:rsidR="0004644A" w:rsidRPr="006F4141" w:rsidRDefault="0004644A" w:rsidP="0004644A">
      <w:pPr>
        <w:rPr>
          <w:rFonts w:ascii="Trebuchet MS" w:hAnsi="Trebuchet MS" w:cs="Calibri"/>
          <w:b/>
          <w:i/>
          <w:color w:val="FF0000"/>
          <w:sz w:val="20"/>
          <w:szCs w:val="24"/>
          <w:lang w:val="sl-SI"/>
        </w:rPr>
      </w:pPr>
    </w:p>
    <w:p w14:paraId="0A5F8482"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STORITEV ENERGETSKEGA POGODBENIŠTVA</w:t>
      </w:r>
    </w:p>
    <w:p w14:paraId="0D6B1452"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5FF73DE4"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(zagotavljanje prihrankov)</w:t>
      </w:r>
    </w:p>
    <w:p w14:paraId="2B0E4532" w14:textId="77777777" w:rsidR="0004644A" w:rsidRPr="006F4141" w:rsidRDefault="0004644A" w:rsidP="007E63D0">
      <w:pPr>
        <w:pStyle w:val="ListParagraph"/>
        <w:numPr>
          <w:ilvl w:val="0"/>
          <w:numId w:val="55"/>
        </w:numPr>
        <w:spacing w:before="10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mora v okviru izvajanja koncesionirane dejavnosti zagotavljati pogodbeno zagotovljene prihranke v skladu z zahtevami in obsegom določenim v prilogi 1 te pogodbe. </w:t>
      </w:r>
    </w:p>
    <w:p w14:paraId="47A088CE" w14:textId="77777777" w:rsidR="00A45C38" w:rsidRPr="006F4141" w:rsidRDefault="00A45C38" w:rsidP="0004644A">
      <w:pPr>
        <w:spacing w:before="100" w:line="276" w:lineRule="auto"/>
        <w:jc w:val="both"/>
        <w:rPr>
          <w:rFonts w:ascii="Trebuchet MS" w:hAnsi="Trebuchet MS" w:cs="Calibri"/>
          <w:sz w:val="20"/>
          <w:szCs w:val="24"/>
          <w:lang w:val="sl-SI"/>
        </w:rPr>
      </w:pPr>
    </w:p>
    <w:p w14:paraId="74AD179B"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F6F8E2B"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lastRenderedPageBreak/>
        <w:t>(zagotavljanje standardov udobja)</w:t>
      </w:r>
    </w:p>
    <w:p w14:paraId="65ADE102" w14:textId="77777777" w:rsidR="0004644A" w:rsidRPr="006F4141" w:rsidRDefault="0004644A" w:rsidP="007E63D0">
      <w:pPr>
        <w:pStyle w:val="ListParagraph"/>
        <w:numPr>
          <w:ilvl w:val="0"/>
          <w:numId w:val="41"/>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 mora zagotavljati pogodbeno zagotovljene prihranke energije ob hkratnem upoštevanju standarda udobja uporabnikov, kot je določen v prilogi 1 te pogodbe.</w:t>
      </w:r>
    </w:p>
    <w:p w14:paraId="5A9DFE50" w14:textId="2E0391CF" w:rsidR="0004644A" w:rsidRPr="006F4141" w:rsidRDefault="0004644A" w:rsidP="007E63D0">
      <w:pPr>
        <w:pStyle w:val="ListParagraph"/>
        <w:numPr>
          <w:ilvl w:val="0"/>
          <w:numId w:val="41"/>
        </w:numPr>
        <w:spacing w:after="80"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koncedent ali uporabnik ugotovita, da standardi udobja iz predhodnega odstavka niso doseženi in če nedoseganje standardov udobja izvira iz sfere odgovornosti koncesionarja (kot je opredeljena glede na meje izvajanja koncesije iz priloge 1 te pogodbe), pozoveta koncesionarja k vzpostavitvi zahtevanih standardov. Poziv iz predhodnega odstavka se poda preko elektronske pošte pri pooblaščeni osebi koncesionarja iz 4</w:t>
      </w:r>
      <w:r w:rsidR="0043195E">
        <w:rPr>
          <w:rFonts w:ascii="Trebuchet MS" w:hAnsi="Trebuchet MS" w:cs="Calibri"/>
          <w:sz w:val="20"/>
          <w:szCs w:val="24"/>
          <w:lang w:val="sl-SI"/>
        </w:rPr>
        <w:t>1</w:t>
      </w:r>
      <w:r w:rsidRPr="006F4141">
        <w:rPr>
          <w:rFonts w:ascii="Trebuchet MS" w:hAnsi="Trebuchet MS" w:cs="Calibri"/>
          <w:sz w:val="20"/>
          <w:szCs w:val="24"/>
          <w:lang w:val="sl-SI"/>
        </w:rPr>
        <w:t xml:space="preserve">. člena te pogodbe. V primeru podanega poziva s strani uporabnika, mora le-ta poziv posredovati v vednost koncedentu. Koncesionar mora zahtevan standard udobja zagotoviti najkasneje v štirih (4) urah od prejema poziva iz predhodnega stavka. Če slednjega v tem času ne more zagotoviti, mora uporabniku zagotoviti nadomestne naprave (kaloriferji, električne peči, pomožni generatorji…). </w:t>
      </w:r>
    </w:p>
    <w:p w14:paraId="0764F5A4" w14:textId="77777777" w:rsidR="004E08F5" w:rsidRPr="006F4141" w:rsidRDefault="004E08F5" w:rsidP="004E08F5">
      <w:pPr>
        <w:pStyle w:val="ListParagraph"/>
        <w:numPr>
          <w:ilvl w:val="0"/>
          <w:numId w:val="41"/>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je odgovoren za doseganje standardov udobja zgolj v obsegu, ki je objektivno in tehnično vezan na vrsto ukrepov, ki jih je v okviru izvajanja koncesije izvedel koncesionar. Ekskulpacija iz predhodnega stavka koncesionarja ne odvezuje odgovornosti za doseganje standarda udobja iz razlogov, ki so posledica neustrezne izbire, projektiranja ali izvedbe ukrepov, temveč se nanaša zgolj na obstoj vzročne zveze med ukrepom in zahtevanim standardom udobja, kot sledi iz nadaljevanja: </w:t>
      </w:r>
    </w:p>
    <w:p w14:paraId="22F86ADF" w14:textId="77777777" w:rsidR="004E08F5" w:rsidRPr="00397B26" w:rsidRDefault="004E08F5" w:rsidP="004E08F5">
      <w:pPr>
        <w:pStyle w:val="ListParagraph"/>
        <w:numPr>
          <w:ilvl w:val="1"/>
          <w:numId w:val="7"/>
        </w:numPr>
        <w:spacing w:after="80" w:line="276" w:lineRule="auto"/>
        <w:jc w:val="both"/>
        <w:rPr>
          <w:rFonts w:ascii="Trebuchet MS" w:hAnsi="Trebuchet MS" w:cs="Calibri"/>
          <w:iCs/>
          <w:sz w:val="20"/>
          <w:szCs w:val="20"/>
          <w:highlight w:val="darkGray"/>
          <w:lang w:val="sl-SI"/>
        </w:rPr>
      </w:pPr>
      <w:r w:rsidRPr="00397B26">
        <w:rPr>
          <w:rFonts w:ascii="Trebuchet MS" w:hAnsi="Trebuchet MS" w:cs="Calibri"/>
          <w:iCs/>
          <w:sz w:val="20"/>
          <w:szCs w:val="20"/>
          <w:highlight w:val="darkGray"/>
          <w:lang w:val="sl-SI"/>
        </w:rPr>
        <w:t>Koncesionar ni dolžan zagotavljati doseganja predpisanega standarda osvetlitve, če s svojimi ukrepi ne posega v obstoječe sisteme notranje razsvetljave.</w:t>
      </w:r>
      <w:r w:rsidRPr="00397B26">
        <w:rPr>
          <w:rFonts w:ascii="Trebuchet MS" w:hAnsi="Trebuchet MS" w:cs="Calibri"/>
          <w:iCs/>
          <w:sz w:val="20"/>
          <w:szCs w:val="20"/>
          <w:highlight w:val="darkGray"/>
          <w:lang w:val="sl-SI"/>
        </w:rPr>
        <w:tab/>
      </w:r>
    </w:p>
    <w:p w14:paraId="2F28B133" w14:textId="77777777" w:rsidR="004E08F5" w:rsidRPr="00397B26" w:rsidRDefault="004E08F5" w:rsidP="004E08F5">
      <w:pPr>
        <w:pStyle w:val="ListParagraph"/>
        <w:numPr>
          <w:ilvl w:val="1"/>
          <w:numId w:val="7"/>
        </w:numPr>
        <w:spacing w:after="80" w:line="276" w:lineRule="auto"/>
        <w:jc w:val="both"/>
        <w:rPr>
          <w:rFonts w:ascii="Trebuchet MS" w:hAnsi="Trebuchet MS" w:cs="Calibri"/>
          <w:iCs/>
          <w:sz w:val="20"/>
          <w:szCs w:val="20"/>
          <w:highlight w:val="darkGray"/>
          <w:lang w:val="sl-SI"/>
        </w:rPr>
      </w:pPr>
      <w:r w:rsidRPr="00397B26">
        <w:rPr>
          <w:rFonts w:ascii="Trebuchet MS" w:hAnsi="Trebuchet MS" w:cs="Calibri"/>
          <w:iCs/>
          <w:sz w:val="20"/>
          <w:szCs w:val="20"/>
          <w:highlight w:val="darkGray"/>
          <w:lang w:val="sl-SI"/>
        </w:rPr>
        <w:t>Koncesionar ni dolžan zagotavljati doseganje predpisanega standarda prezračevanja (CO2, izmenjeva svežega zraka), če objekti nimajo vgrajenih sistemov prisilnih prezračevanj oz. le-ti niso predmet ukrepov energetske sanacije objektov koncedenta.</w:t>
      </w:r>
    </w:p>
    <w:p w14:paraId="4722B03E" w14:textId="3EFE20B6" w:rsidR="004E08F5" w:rsidRPr="006F4141" w:rsidRDefault="004E08F5" w:rsidP="004E08F5">
      <w:pPr>
        <w:pStyle w:val="ListParagraph"/>
        <w:numPr>
          <w:ilvl w:val="1"/>
          <w:numId w:val="7"/>
        </w:numPr>
        <w:spacing w:after="80" w:line="276" w:lineRule="auto"/>
        <w:jc w:val="both"/>
        <w:rPr>
          <w:rFonts w:ascii="Trebuchet MS" w:hAnsi="Trebuchet MS" w:cs="Calibri"/>
          <w:iCs/>
          <w:sz w:val="20"/>
          <w:szCs w:val="20"/>
          <w:lang w:val="sl-SI"/>
        </w:rPr>
      </w:pPr>
      <w:r w:rsidRPr="006F4141">
        <w:rPr>
          <w:rFonts w:ascii="Trebuchet MS" w:hAnsi="Trebuchet MS" w:cs="Calibri"/>
          <w:iCs/>
          <w:sz w:val="20"/>
          <w:szCs w:val="20"/>
          <w:lang w:val="sl-SI"/>
        </w:rPr>
        <w:t>Koncesionar ni odgovoren za nedoseganje predpisanih standardov udobja, v kolikor so odstopanja posledica nezanesljive, nekvalitetne in nepravočasne dobave primarnih energentov s strani koncedenta oz. uporabnikov (npr. dobava biomase, ki ne dosega predpisanih standardov kvalitete).</w:t>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p>
    <w:p w14:paraId="18D015A4" w14:textId="77777777" w:rsidR="004E08F5" w:rsidRPr="006F4141" w:rsidRDefault="004E08F5" w:rsidP="004E08F5">
      <w:pPr>
        <w:pStyle w:val="ListParagraph"/>
        <w:numPr>
          <w:ilvl w:val="1"/>
          <w:numId w:val="7"/>
        </w:numPr>
        <w:spacing w:after="80" w:line="276" w:lineRule="auto"/>
        <w:jc w:val="both"/>
        <w:rPr>
          <w:rFonts w:ascii="Trebuchet MS" w:hAnsi="Trebuchet MS" w:cs="Calibri"/>
          <w:iCs/>
          <w:sz w:val="20"/>
          <w:szCs w:val="20"/>
          <w:lang w:val="sl-SI"/>
        </w:rPr>
      </w:pPr>
      <w:r w:rsidRPr="006F4141">
        <w:rPr>
          <w:rFonts w:ascii="Trebuchet MS" w:hAnsi="Trebuchet MS" w:cs="Calibri"/>
          <w:iCs/>
          <w:sz w:val="20"/>
          <w:szCs w:val="20"/>
          <w:lang w:val="sl-SI"/>
        </w:rPr>
        <w:t>Koncesionar ni odgovoren za nedoseganje predpisanih standardov udobja, v kolikor so odstopanja posledica prekinitev ali motene dobave s strani pooblaščenih operaterjev distribucijskih omrežij (električna energija, zemeljski plin, daljinsko ogrevanje).</w:t>
      </w:r>
    </w:p>
    <w:p w14:paraId="01DAE343" w14:textId="77777777" w:rsidR="004E08F5" w:rsidRPr="006F4141" w:rsidRDefault="004E08F5" w:rsidP="004E08F5">
      <w:pPr>
        <w:pStyle w:val="ListParagraph"/>
        <w:numPr>
          <w:ilvl w:val="1"/>
          <w:numId w:val="7"/>
        </w:numPr>
        <w:spacing w:after="80" w:line="276" w:lineRule="auto"/>
        <w:jc w:val="both"/>
        <w:rPr>
          <w:rFonts w:ascii="Trebuchet MS" w:hAnsi="Trebuchet MS" w:cs="Calibri"/>
          <w:iCs/>
          <w:sz w:val="20"/>
          <w:szCs w:val="20"/>
          <w:lang w:val="sl-SI"/>
        </w:rPr>
      </w:pPr>
      <w:r w:rsidRPr="006F4141">
        <w:rPr>
          <w:rFonts w:ascii="Trebuchet MS" w:hAnsi="Trebuchet MS" w:cs="Calibri"/>
          <w:iCs/>
          <w:sz w:val="20"/>
          <w:szCs w:val="20"/>
          <w:lang w:val="sl-SI"/>
        </w:rPr>
        <w:t>Koncesionar ni odgovoren za nedoseganje predpisanih standardov udobja, v kolikor so odstopanja posledica ravnanja uporabnikov objekta, pod pogojem, da je koncesionar izvedel ustrezno izobraževanje.]</w:t>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r w:rsidRPr="006F4141">
        <w:rPr>
          <w:rFonts w:ascii="Trebuchet MS" w:hAnsi="Trebuchet MS" w:cs="Calibri"/>
          <w:iCs/>
          <w:sz w:val="20"/>
          <w:szCs w:val="20"/>
          <w:lang w:val="sl-SI"/>
        </w:rPr>
        <w:tab/>
      </w:r>
    </w:p>
    <w:p w14:paraId="2C77B4EF" w14:textId="495BA0DB" w:rsidR="004E08F5" w:rsidRPr="006F4141" w:rsidRDefault="004E08F5" w:rsidP="004E08F5">
      <w:pPr>
        <w:pStyle w:val="ListParagraph"/>
        <w:spacing w:after="80" w:line="276" w:lineRule="auto"/>
        <w:jc w:val="both"/>
        <w:rPr>
          <w:rFonts w:ascii="Trebuchet MS" w:hAnsi="Trebuchet MS" w:cs="Calibri"/>
          <w:sz w:val="20"/>
          <w:szCs w:val="20"/>
          <w:lang w:val="sl-SI"/>
        </w:rPr>
      </w:pPr>
      <w:r w:rsidRPr="006F4141">
        <w:rPr>
          <w:rFonts w:ascii="Trebuchet MS" w:hAnsi="Trebuchet MS" w:cs="Calibri"/>
          <w:iCs/>
          <w:sz w:val="20"/>
          <w:szCs w:val="20"/>
          <w:lang w:val="sl-SI"/>
        </w:rPr>
        <w:t>Dokazno breme obstoja ekskulpacijskih razlogov za zgoraj navedene meje odgovornosti koncesionarja je na strani koncesionarja.</w:t>
      </w:r>
      <w:r w:rsidRPr="006F4141">
        <w:rPr>
          <w:rFonts w:ascii="Trebuchet MS" w:hAnsi="Trebuchet MS" w:cs="Calibri"/>
          <w:i/>
          <w:iCs/>
          <w:sz w:val="20"/>
          <w:szCs w:val="20"/>
          <w:lang w:val="sl-SI"/>
        </w:rPr>
        <w:tab/>
      </w:r>
    </w:p>
    <w:p w14:paraId="7A32352D" w14:textId="77777777" w:rsidR="0004644A" w:rsidRPr="006F4141" w:rsidRDefault="0004644A" w:rsidP="0004644A">
      <w:pPr>
        <w:rPr>
          <w:rFonts w:ascii="Trebuchet MS" w:hAnsi="Trebuchet MS" w:cs="Calibri"/>
          <w:b/>
          <w:sz w:val="20"/>
          <w:szCs w:val="24"/>
          <w:lang w:val="sl-SI"/>
        </w:rPr>
      </w:pPr>
    </w:p>
    <w:p w14:paraId="732EF1AF" w14:textId="77777777" w:rsidR="0004644A" w:rsidRPr="006F4141" w:rsidRDefault="0004644A" w:rsidP="007E63D0">
      <w:pPr>
        <w:pStyle w:val="ListParagraph"/>
        <w:numPr>
          <w:ilvl w:val="0"/>
          <w:numId w:val="8"/>
        </w:numPr>
        <w:spacing w:after="80" w:line="276" w:lineRule="auto"/>
        <w:contextualSpacing w:val="0"/>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6AFACDF8" w14:textId="77777777" w:rsidR="0004644A" w:rsidRPr="006F4141" w:rsidRDefault="0004644A" w:rsidP="0004644A">
      <w:pPr>
        <w:shd w:val="clear" w:color="auto" w:fill="FFFFFF"/>
        <w:ind w:left="360"/>
        <w:jc w:val="center"/>
        <w:rPr>
          <w:rFonts w:ascii="Trebuchet MS" w:hAnsi="Trebuchet MS" w:cs="Calibri"/>
          <w:b/>
          <w:sz w:val="20"/>
          <w:szCs w:val="24"/>
          <w:lang w:val="sl-SI"/>
        </w:rPr>
      </w:pPr>
      <w:r w:rsidRPr="006F4141">
        <w:rPr>
          <w:rFonts w:ascii="Trebuchet MS" w:hAnsi="Trebuchet MS" w:cs="Calibri"/>
          <w:b/>
          <w:sz w:val="20"/>
          <w:szCs w:val="24"/>
          <w:lang w:val="sl-SI"/>
        </w:rPr>
        <w:t>(plačilo za opravljanje storitve energetskega pogodbeništva)</w:t>
      </w:r>
    </w:p>
    <w:p w14:paraId="32BC85A0" w14:textId="77777777" w:rsidR="0004644A" w:rsidRPr="006F4141" w:rsidRDefault="0004644A" w:rsidP="007E63D0">
      <w:pPr>
        <w:numPr>
          <w:ilvl w:val="0"/>
          <w:numId w:val="35"/>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Koncesionarju za opravljanje storitev energetskega pogodbeništva v skladu s 17. in 18. členom te pogodbe, pripada: </w:t>
      </w:r>
    </w:p>
    <w:p w14:paraId="055F1F93" w14:textId="77777777" w:rsidR="0004644A" w:rsidRPr="006F4141" w:rsidRDefault="0004644A" w:rsidP="007E63D0">
      <w:pPr>
        <w:numPr>
          <w:ilvl w:val="1"/>
          <w:numId w:val="56"/>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plačilo za doseganje pogodbeno zagotovljenih prihrankov energije in </w:t>
      </w:r>
    </w:p>
    <w:p w14:paraId="2D4AF2B7" w14:textId="77777777" w:rsidR="0004644A" w:rsidRPr="006F4141" w:rsidRDefault="0004644A" w:rsidP="007E63D0">
      <w:pPr>
        <w:numPr>
          <w:ilvl w:val="1"/>
          <w:numId w:val="56"/>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nagrada v primeru, če koncesionar preseže pogodbeno zagotovljene prihranke energije.</w:t>
      </w:r>
    </w:p>
    <w:p w14:paraId="2F4E25AE" w14:textId="77777777" w:rsidR="0004644A" w:rsidRPr="006F4141" w:rsidRDefault="0004644A" w:rsidP="007E63D0">
      <w:pPr>
        <w:numPr>
          <w:ilvl w:val="0"/>
          <w:numId w:val="35"/>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 xml:space="preserve">Če koncesionar v posameznem obračunskem obdobju doseže pogodbeno zagotovljene prihranke energije, kot so opredeljeni v prilogi 1 te pogodbe, mu pripada plačilo v višini </w:t>
      </w:r>
      <w:r w:rsidRPr="006F4141">
        <w:rPr>
          <w:rFonts w:ascii="Trebuchet MS" w:hAnsi="Trebuchet MS" w:cs="Calibri"/>
          <w:i/>
          <w:color w:val="0F6FC6" w:themeColor="accent1"/>
          <w:sz w:val="20"/>
          <w:szCs w:val="24"/>
          <w:lang w:val="sl-SI"/>
        </w:rPr>
        <w:t>[navedba zneska]</w:t>
      </w:r>
      <w:r w:rsidRPr="006F4141">
        <w:rPr>
          <w:rFonts w:ascii="Trebuchet MS" w:hAnsi="Trebuchet MS" w:cs="Calibri"/>
          <w:color w:val="C00000"/>
          <w:sz w:val="20"/>
          <w:szCs w:val="24"/>
          <w:lang w:val="sl-SI"/>
        </w:rPr>
        <w:t xml:space="preserve"> </w:t>
      </w:r>
      <w:r w:rsidRPr="006F4141">
        <w:rPr>
          <w:rFonts w:ascii="Trebuchet MS" w:hAnsi="Trebuchet MS" w:cs="Calibri"/>
          <w:sz w:val="20"/>
          <w:szCs w:val="24"/>
          <w:lang w:val="sl-SI"/>
        </w:rPr>
        <w:t>brez DDV. Davek na dodano vrednost se obračuna skladno z veljavno zakonodajo.</w:t>
      </w:r>
    </w:p>
    <w:p w14:paraId="64085DD3" w14:textId="77777777" w:rsidR="0004644A" w:rsidRPr="006F4141" w:rsidRDefault="0004644A" w:rsidP="007E63D0">
      <w:pPr>
        <w:numPr>
          <w:ilvl w:val="0"/>
          <w:numId w:val="35"/>
        </w:numPr>
        <w:shd w:val="clear" w:color="auto" w:fill="FFFFFF"/>
        <w:spacing w:line="276" w:lineRule="auto"/>
        <w:jc w:val="both"/>
        <w:rPr>
          <w:rFonts w:ascii="Trebuchet MS" w:hAnsi="Trebuchet MS" w:cs="Calibri"/>
          <w:sz w:val="20"/>
          <w:szCs w:val="24"/>
          <w:lang w:val="sl-SI"/>
        </w:rPr>
      </w:pPr>
      <w:bookmarkStart w:id="82" w:name="_Hlk482634880"/>
      <w:r w:rsidRPr="006F4141">
        <w:rPr>
          <w:rFonts w:ascii="Trebuchet MS" w:hAnsi="Trebuchet MS" w:cs="Calibri"/>
          <w:sz w:val="20"/>
          <w:szCs w:val="24"/>
          <w:lang w:val="sl-SI"/>
        </w:rPr>
        <w:t>Če koncesionar v posameznem obračunskem obdobju ne doseže pogodbeno zagotovljenih prihrankov energije</w:t>
      </w:r>
      <w:bookmarkEnd w:id="82"/>
      <w:r w:rsidRPr="006F4141">
        <w:rPr>
          <w:rFonts w:ascii="Trebuchet MS" w:hAnsi="Trebuchet MS" w:cs="Calibri"/>
          <w:sz w:val="20"/>
          <w:szCs w:val="24"/>
          <w:lang w:val="sl-SI"/>
        </w:rPr>
        <w:t xml:space="preserve">, je koncesionar upravičen zgolj do plačila v višini </w:t>
      </w:r>
      <w:r w:rsidRPr="006F4141">
        <w:rPr>
          <w:rFonts w:ascii="Trebuchet MS" w:hAnsi="Trebuchet MS" w:cs="Calibri"/>
          <w:i/>
          <w:color w:val="0F6FC6" w:themeColor="accent1"/>
          <w:sz w:val="20"/>
          <w:szCs w:val="24"/>
          <w:lang w:val="sl-SI"/>
        </w:rPr>
        <w:t>[navedba odstotka]</w:t>
      </w:r>
      <w:r w:rsidRPr="006F4141">
        <w:rPr>
          <w:rFonts w:ascii="Trebuchet MS" w:hAnsi="Trebuchet MS" w:cs="Calibri"/>
          <w:color w:val="0F6FC6" w:themeColor="accent1"/>
          <w:sz w:val="20"/>
          <w:szCs w:val="24"/>
          <w:lang w:val="sl-SI"/>
        </w:rPr>
        <w:t xml:space="preserve"> </w:t>
      </w:r>
      <w:r w:rsidRPr="006F4141">
        <w:rPr>
          <w:rFonts w:ascii="Trebuchet MS" w:hAnsi="Trebuchet MS" w:cs="Calibri"/>
          <w:sz w:val="20"/>
          <w:szCs w:val="24"/>
          <w:lang w:val="sl-SI"/>
        </w:rPr>
        <w:t>dejansko doseženega prihranka energije, hkrati pa je koncedentu dolžan plačati pogodbeno kazen v višini ugotovljene negativne razlike med doseženim prihrankom energije in pogodbeno zagotovljenim prihrankom energije. V kolikor je to primerno glede na način in obdobje obračuna, urejen z 20. členom te pogodbe, za navedeno izstavi koncesionar koncedentu dobropis.</w:t>
      </w:r>
    </w:p>
    <w:p w14:paraId="30044AC9" w14:textId="313C93D1" w:rsidR="0004644A" w:rsidRPr="006F4141" w:rsidRDefault="0004644A" w:rsidP="007E63D0">
      <w:pPr>
        <w:pStyle w:val="ListParagraph"/>
        <w:numPr>
          <w:ilvl w:val="0"/>
          <w:numId w:val="3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koncesionar ne zagotovi standardov udobja skladno z drugim odstavkom 18. člena te pogodbe, se plačilo za obračunsko obdobje, v katerem standardi udobja niso doseženi, za vsak dan, ko standardi udobja niso doseženi, zmanjša za 1/365 oziroma 1/366 (pri prestopnem letu) zneska iz drugega odstavka tega člena, kot je določen za posamezni objekt iz 6. člena te pogodbe.</w:t>
      </w:r>
    </w:p>
    <w:p w14:paraId="2FB5C069" w14:textId="77777777" w:rsidR="0004644A" w:rsidRPr="006F4141" w:rsidRDefault="0004644A" w:rsidP="007E63D0">
      <w:pPr>
        <w:numPr>
          <w:ilvl w:val="0"/>
          <w:numId w:val="35"/>
        </w:numPr>
        <w:shd w:val="clear" w:color="auto" w:fill="FFFFFF"/>
        <w:spacing w:after="0"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Če koncesionar v posameznem obračunskem obdobju preseže pogodbeno zagotovljene prihranke energije, kot so opredeljeni v prilogi 1 te pogodbe, mu poleg plačila iz drugega odstavka tega člena pripada nagrada  glede na količino presežnih prihrankov v višini kot izhaja iz sledeče tabele: </w:t>
      </w:r>
    </w:p>
    <w:p w14:paraId="6AA3493E" w14:textId="77777777" w:rsidR="0004644A" w:rsidRPr="006F4141" w:rsidRDefault="0004644A" w:rsidP="0004644A">
      <w:pPr>
        <w:shd w:val="clear" w:color="auto" w:fill="FFFFFF"/>
        <w:spacing w:after="0" w:line="276" w:lineRule="auto"/>
        <w:ind w:left="720"/>
        <w:jc w:val="both"/>
        <w:rPr>
          <w:rFonts w:ascii="Trebuchet MS" w:hAnsi="Trebuchet MS" w:cs="Calibri"/>
          <w:color w:val="0F6FC6" w:themeColor="accent1"/>
          <w:sz w:val="20"/>
          <w:szCs w:val="24"/>
          <w:lang w:val="sl-SI"/>
        </w:rPr>
      </w:pPr>
      <w:r w:rsidRPr="006F4141">
        <w:rPr>
          <w:rFonts w:ascii="Trebuchet MS" w:hAnsi="Trebuchet MS" w:cs="Calibri"/>
          <w:i/>
          <w:color w:val="0F6FC6" w:themeColor="accent1"/>
          <w:sz w:val="20"/>
          <w:szCs w:val="24"/>
          <w:lang w:val="sl-SI"/>
        </w:rPr>
        <w:t>[tabelarični prikaz nagrade]</w:t>
      </w:r>
    </w:p>
    <w:p w14:paraId="153DCC35" w14:textId="77777777" w:rsidR="0004644A" w:rsidRPr="006F4141" w:rsidRDefault="0004644A" w:rsidP="0004644A">
      <w:pPr>
        <w:shd w:val="clear" w:color="auto" w:fill="FFFFFF"/>
        <w:ind w:left="360"/>
        <w:rPr>
          <w:rFonts w:ascii="Trebuchet MS" w:hAnsi="Trebuchet MS" w:cs="Calibri"/>
          <w:sz w:val="20"/>
          <w:szCs w:val="24"/>
          <w:lang w:val="sl-SI"/>
        </w:rPr>
      </w:pPr>
      <w:r w:rsidRPr="006F4141">
        <w:rPr>
          <w:rFonts w:ascii="Trebuchet MS" w:hAnsi="Trebuchet MS" w:cs="Calibri"/>
          <w:sz w:val="20"/>
          <w:szCs w:val="24"/>
          <w:lang w:val="sl-SI"/>
        </w:rPr>
        <w:tab/>
        <w:t xml:space="preserve">Davek na dodano vrednost se obračuna skladno z veljavno zakonodajo. </w:t>
      </w:r>
    </w:p>
    <w:p w14:paraId="7ECFCA51" w14:textId="77777777" w:rsidR="0004644A" w:rsidRPr="006F4141" w:rsidRDefault="0004644A" w:rsidP="007E63D0">
      <w:pPr>
        <w:numPr>
          <w:ilvl w:val="0"/>
          <w:numId w:val="35"/>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Plačilo za opravljanje storitev energetskega pogodbeništva zagotavlja koncedent.</w:t>
      </w:r>
    </w:p>
    <w:p w14:paraId="0491870E" w14:textId="3256C55A" w:rsidR="0004644A" w:rsidRPr="006F4141" w:rsidRDefault="0004644A" w:rsidP="007E63D0">
      <w:pPr>
        <w:numPr>
          <w:ilvl w:val="0"/>
          <w:numId w:val="35"/>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Dolžnost plačila koncesionarju za opravljanje storitev energetskega pogodbeništva prične z dnem, ko </w:t>
      </w:r>
      <w:r w:rsidR="00397B26">
        <w:rPr>
          <w:rFonts w:ascii="Trebuchet MS" w:hAnsi="Trebuchet MS" w:cs="Calibri"/>
          <w:sz w:val="20"/>
          <w:szCs w:val="24"/>
          <w:lang w:val="sl-SI"/>
        </w:rPr>
        <w:t>je za</w:t>
      </w:r>
      <w:r w:rsidRPr="006F4141">
        <w:rPr>
          <w:rFonts w:ascii="Trebuchet MS" w:hAnsi="Trebuchet MS" w:cs="Calibri"/>
          <w:sz w:val="20"/>
          <w:szCs w:val="24"/>
          <w:lang w:val="sl-SI"/>
        </w:rPr>
        <w:t xml:space="preserve"> objekt iz 6. člena te pogodbe izdana potrdila o izvedenih investicijskih ukrepih za izboljšanje energetske učinkovitosti. </w:t>
      </w:r>
    </w:p>
    <w:p w14:paraId="5DF6E0DA" w14:textId="77777777" w:rsidR="0004644A" w:rsidRPr="006F4141" w:rsidRDefault="0004644A" w:rsidP="0004644A">
      <w:pPr>
        <w:ind w:left="720"/>
        <w:rPr>
          <w:rFonts w:ascii="Trebuchet MS" w:hAnsi="Trebuchet MS" w:cs="Calibri"/>
          <w:b/>
          <w:sz w:val="20"/>
          <w:szCs w:val="24"/>
          <w:lang w:val="sl-SI"/>
        </w:rPr>
      </w:pPr>
    </w:p>
    <w:p w14:paraId="631CF0F2"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68546760"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(obračun storitev)</w:t>
      </w:r>
    </w:p>
    <w:p w14:paraId="090ECA8F" w14:textId="77777777" w:rsidR="0004644A" w:rsidRPr="006F4141" w:rsidRDefault="0004644A" w:rsidP="007E63D0">
      <w:pPr>
        <w:numPr>
          <w:ilvl w:val="0"/>
          <w:numId w:val="37"/>
        </w:numPr>
        <w:shd w:val="clear" w:color="auto" w:fill="FFFFFF"/>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Vsi obračuni in drugi izračuni zagotavljanja prihrankov energije po tej pogodbi se izvajajo za obračunsko obdobje enega (1) leta, pri čemer je prvo obračunsko obdobje enako obdobju enega (1) leta od trenutka, ko so za vse objekte iz 6. člena te pogodbe izdana potrdila o izvedenih investicijskih ukrepih za izboljšanje energetske učinkovitosti. V zadnjem letu izvajanja storitve se obračun izvede sorazmerno, glede na preostanek mesecev do prenehanja veljavnosti koncesijske pogodbe.</w:t>
      </w:r>
    </w:p>
    <w:p w14:paraId="177D8D05"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Plačila za pogodbeno zagotovljene prihranke energije</w:t>
      </w:r>
      <w:r w:rsidRPr="006F4141" w:rsidDel="00304DDA">
        <w:rPr>
          <w:rFonts w:ascii="Trebuchet MS" w:hAnsi="Trebuchet MS" w:cs="Calibri"/>
          <w:sz w:val="20"/>
          <w:szCs w:val="24"/>
          <w:lang w:val="sl-SI"/>
        </w:rPr>
        <w:t xml:space="preserve"> </w:t>
      </w:r>
      <w:r w:rsidRPr="006F4141">
        <w:rPr>
          <w:rFonts w:ascii="Trebuchet MS" w:hAnsi="Trebuchet MS" w:cs="Calibri"/>
          <w:sz w:val="20"/>
          <w:szCs w:val="24"/>
          <w:lang w:val="sl-SI"/>
        </w:rPr>
        <w:t>se izvajajo v obliki dvanajstin (1/12) zneska iz drugega odstavka 19. člena te pogodbe.</w:t>
      </w:r>
    </w:p>
    <w:p w14:paraId="4697ADB7"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v petnajstih (15) dneh po zaključku posameznega obračunskega obdobja sestaviti in posredovati koncedentu v potrditev obračun za plačilo storitve energetskega pogodbeništva, skladno z 19. členom te pogodbe.</w:t>
      </w:r>
    </w:p>
    <w:p w14:paraId="43F02876"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če koncesionar v posameznem obračunskem obdobju ne doseže pogodbeno zagotovljenih prihrankov energije, izstavi dobropis v višini, kot izhaja iz predhodnega člena te pogodbe. V primeru, če koncesionar v posameznem obračunskem obdobju preseže pogodbeno zagotovljene prihranke energije izstavi dodatni račun za nagrado, kot izhaja iz predhodnega člena te pogodbe.</w:t>
      </w:r>
    </w:p>
    <w:p w14:paraId="6F4D0EAE"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Dobropis iz predhodnega odstavka tega člena se poračuna s plačili v naslednjem obračunskem obdobju. Koncedent ima pravico zahtevati izplačilo dobropisa v primeru, da ga ni mogoče poračunati s plačili v naslednjih obračunskih obdobjih, ali pod pogojem, da koncesionar ni dosegel zajamčenega prihranka v dveh zaporednih obračunskih obdobjih.</w:t>
      </w:r>
    </w:p>
    <w:p w14:paraId="7A3924EA"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Računi in vse priloge morajo biti v obliki e-računa. </w:t>
      </w:r>
    </w:p>
    <w:p w14:paraId="7D4A2103"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 računom morajo biti priloženi dokumenti, ki omogočajo kontrolo izpolnjevanja obveznosti iz prejšnjega člena in so podlaga za njegovo izstavitev.</w:t>
      </w:r>
    </w:p>
    <w:p w14:paraId="1FE1619C"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je dolžan račun pregledati v roku petnajst (15) dni od prejema in ga, če je ustrezen, potrditi z dovoljenjem za izplačilo.</w:t>
      </w:r>
    </w:p>
    <w:p w14:paraId="246A5858"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da koncedent ugotovi napake, ali se ne strinja s posameznimi postavkami obračuna v računu, je koncedent ob soglasju koncesionarja dolžan nesporni znesek računa plačati na način in v rokih, določenih za plačilo po tej pogodbi, koncesionar pa mu za sporni znesek izstavi dobropis. V nasprotnem primeru se račun zavrne v celoti.</w:t>
      </w:r>
    </w:p>
    <w:p w14:paraId="1ECBE410"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mora nakazovati zneske za račune iz tega člena na transakcijski račun koncesionarja.</w:t>
      </w:r>
    </w:p>
    <w:p w14:paraId="0EF90737" w14:textId="77777777" w:rsidR="0004644A" w:rsidRPr="006F4141" w:rsidRDefault="0004644A" w:rsidP="007E63D0">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Plačilni rok je določen z vsakokrat veljavnim zakonom o izvrševanju proračunov Republike Slovenije.</w:t>
      </w:r>
    </w:p>
    <w:p w14:paraId="029694D0" w14:textId="77777777" w:rsidR="0004644A" w:rsidRPr="006F4141" w:rsidRDefault="0004644A" w:rsidP="00A45C38">
      <w:pPr>
        <w:numPr>
          <w:ilvl w:val="0"/>
          <w:numId w:val="3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 V primeru zamude plačila dolguje koncedent koncesionarju zamudne obresti v višini zakonskih zamudnih obresti.</w:t>
      </w:r>
    </w:p>
    <w:p w14:paraId="5E850C7A" w14:textId="77777777" w:rsidR="004E08F5" w:rsidRPr="006F4141" w:rsidRDefault="004E08F5" w:rsidP="004E08F5">
      <w:pPr>
        <w:spacing w:line="276" w:lineRule="auto"/>
        <w:ind w:left="720"/>
        <w:jc w:val="both"/>
        <w:rPr>
          <w:rFonts w:ascii="Trebuchet MS" w:hAnsi="Trebuchet MS" w:cs="Calibri"/>
          <w:sz w:val="20"/>
          <w:szCs w:val="24"/>
          <w:lang w:val="sl-SI"/>
        </w:rPr>
      </w:pPr>
    </w:p>
    <w:p w14:paraId="65D79C25"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OBVEZNOSTI POGODBENIH STRANK</w:t>
      </w:r>
    </w:p>
    <w:p w14:paraId="1B8E143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4A9FACA"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(obveznosti koncesionarja)</w:t>
      </w:r>
    </w:p>
    <w:p w14:paraId="7806E06F" w14:textId="77777777" w:rsidR="0004644A" w:rsidRPr="006F4141" w:rsidRDefault="0004644A" w:rsidP="007E63D0">
      <w:pPr>
        <w:numPr>
          <w:ilvl w:val="0"/>
          <w:numId w:val="5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ima na podlagi koncesijske pogodbe zlasti naslednje dolžnosti:</w:t>
      </w:r>
    </w:p>
    <w:p w14:paraId="3ADD0659"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koncesionirano dejavnost izvajati nepretrgoma, s skrbnostjo strokovnjaka, v skladu z zakoni, drugimi predpisi, Koncesijskim aktom in to pogodbo;</w:t>
      </w:r>
    </w:p>
    <w:p w14:paraId="4C496045"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upoštevati tehnične, zdravstvene in druge normative in standarde, povezane z izvajanjem koncesionirane dejavnosti;</w:t>
      </w:r>
    </w:p>
    <w:p w14:paraId="35FF0C09"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ves čas trajanja te pogodbe s skrbnostjo strokovnjaka skrbeti za to, da v zvezi z izvajanjem predmeta te pogodbe in glede na obveznosti iz te pogodbe  pridobi vsa potrebna dovoljenja, soglasja, certifikate in druge akte državnih in drugih pristojnih organov oziroma skrbeti za njihovo ustrezno podaljšanje;</w:t>
      </w:r>
    </w:p>
    <w:p w14:paraId="147D8E5D"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letno izdelati in koncedentu ter uporabnikom predložiti podroben plan vzdrževanja, ki upošteva skrb za usklajeno vzdrževanje izvedenih investicijskih ukrepov za izboljšanje energetske učinkovitosti in preostalih elementov objektov iz 6. člena te pogodbe, upoštevajoč meje območja izvajanja koncesije, kot so opredeljene v drugem odstavku 6. člena te pogodbe;</w:t>
      </w:r>
    </w:p>
    <w:p w14:paraId="2FCB3823"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za potrebe izvedbe investicijskih ukrepov za izboljšanje energetske učinkovitosti poskrbeti za vso potrebno zaščito zunaj in znotraj objekta ter čiščenje med in po končanih delih, odvoz, odlaganje, ter razgradnjo naprav, opreme in drugih elementov </w:t>
      </w:r>
      <w:r w:rsidRPr="006F4141">
        <w:rPr>
          <w:rFonts w:ascii="Trebuchet MS" w:hAnsi="Trebuchet MS" w:cs="Calibri"/>
          <w:sz w:val="20"/>
          <w:szCs w:val="24"/>
          <w:lang w:val="sl-SI"/>
        </w:rPr>
        <w:lastRenderedPageBreak/>
        <w:t>ter izvedbo vseh ostalih del, ki so povezana z izvedbo investicijskih ukrepov za izboljšanje energetske učinkovitosti in so podrobneje opisana v prilogi 1 te pogodbe;</w:t>
      </w:r>
    </w:p>
    <w:p w14:paraId="223572F4"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obračunavati pristojbine in druge prispevke, ki se nanašajo na izvajanje predmeta te pogodbe če so le-ti uvedeni s predpisom;</w:t>
      </w:r>
    </w:p>
    <w:p w14:paraId="7787C51E"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zvezi z izvajanjem predmeta te pogodbe zagotavljati vodenje vseh predpisanih evidenc in pravočasno posredovati podatke pristojnim institucijam, v skladu z zakoni, podzakonskimi predpisi in to pogodbo;</w:t>
      </w:r>
    </w:p>
    <w:p w14:paraId="2EA1FEDE"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zvezi z izvajanjem predmeta te pogodbe pripravljati in pravočasno posredovati poročila in podatke iz drugih evidenc v skladu z obveznostmi iz zakonov in podzakonskih aktov;</w:t>
      </w:r>
    </w:p>
    <w:p w14:paraId="17BB64F1"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o vseh okvarah, napakah ali pomanjkljivostih, ki bi lahko ogrozile izvajanje koncesionirane dejavnosti, takoj obvestiti koncedenta in uporabnike;</w:t>
      </w:r>
    </w:p>
    <w:p w14:paraId="0B1C204F"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voditi poslovanje v skladu z veljavnimi predpisi in računovodskimi standardi, če opravlja drugo dejavnost pa voditi ločeno računovodstvo v skladu z zakonom in računovodskimi standardi;</w:t>
      </w:r>
    </w:p>
    <w:p w14:paraId="5110375D"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poročati koncedentu o izvajanju koncesije;</w:t>
      </w:r>
    </w:p>
    <w:p w14:paraId="7628BB41"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koncedentu omogočiti in dovoliti nemoten in neoviran nadzor nad poslovanjem in izvajanjem predmeta te pogodbe;</w:t>
      </w:r>
    </w:p>
    <w:p w14:paraId="13A4AFF7"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koncedentu prepustiti vso komunikacijo v zvezi s projektom z zainteresirano javnostjo in za navedeno koncedentu zagotoviti vse potrebne vhodne podatke;</w:t>
      </w:r>
    </w:p>
    <w:p w14:paraId="2FFF5A3E"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vsako leto koncedentu predložiti celotno evalvacijo poslovanja z objekti iz 6. člena te pogodbe, ter poročila o doseženih prihrankih za namene poročanja pristojnim organom;</w:t>
      </w:r>
    </w:p>
    <w:p w14:paraId="7235C93F" w14:textId="77777777" w:rsidR="0004644A" w:rsidRPr="006F4141" w:rsidRDefault="0004644A" w:rsidP="007E63D0">
      <w:pPr>
        <w:numPr>
          <w:ilvl w:val="1"/>
          <w:numId w:val="3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obstoja resne ali neposredne nevarnosti za življenje, zdravje ali premoženje nemudoma obvestiti koncedenta, uporabnike ter pristojni inšpektorat in izvesti potrebne ukrepe, da se nevarnost odstrani in škoda ne nastane oziroma je čim manjša;</w:t>
      </w:r>
    </w:p>
    <w:p w14:paraId="14767618" w14:textId="77777777" w:rsidR="0004644A" w:rsidRPr="006F4141" w:rsidRDefault="0004644A" w:rsidP="007E63D0">
      <w:pPr>
        <w:numPr>
          <w:ilvl w:val="1"/>
          <w:numId w:val="30"/>
        </w:numPr>
        <w:spacing w:line="276" w:lineRule="auto"/>
        <w:ind w:left="1434" w:hanging="357"/>
        <w:jc w:val="both"/>
        <w:rPr>
          <w:rFonts w:ascii="Trebuchet MS" w:hAnsi="Trebuchet MS" w:cs="Calibri"/>
          <w:sz w:val="20"/>
          <w:szCs w:val="24"/>
          <w:lang w:val="sl-SI"/>
        </w:rPr>
      </w:pPr>
      <w:r w:rsidRPr="006F4141">
        <w:rPr>
          <w:rFonts w:ascii="Trebuchet MS" w:hAnsi="Trebuchet MS" w:cs="Calibri"/>
          <w:sz w:val="20"/>
          <w:szCs w:val="24"/>
          <w:lang w:val="sl-SI"/>
        </w:rPr>
        <w:t>skleniti in predložiti ustrezna zavarovanja glede izvajana dejavnosti;</w:t>
      </w:r>
    </w:p>
    <w:p w14:paraId="1F9D221B" w14:textId="77777777" w:rsidR="0004644A" w:rsidRPr="006F4141" w:rsidRDefault="0004644A" w:rsidP="007E63D0">
      <w:pPr>
        <w:pStyle w:val="ListParagraph"/>
        <w:numPr>
          <w:ilvl w:val="0"/>
          <w:numId w:val="65"/>
        </w:numPr>
        <w:spacing w:line="276" w:lineRule="auto"/>
        <w:ind w:left="1434" w:hanging="357"/>
        <w:jc w:val="both"/>
        <w:rPr>
          <w:rFonts w:ascii="Trebuchet MS" w:hAnsi="Trebuchet MS" w:cs="Calibri"/>
          <w:sz w:val="20"/>
          <w:szCs w:val="24"/>
          <w:lang w:val="sl-SI"/>
        </w:rPr>
      </w:pPr>
      <w:r w:rsidRPr="006F4141">
        <w:rPr>
          <w:rFonts w:ascii="Trebuchet MS" w:hAnsi="Trebuchet MS" w:cs="Calibri"/>
          <w:sz w:val="20"/>
          <w:szCs w:val="24"/>
          <w:lang w:val="sl-SI"/>
        </w:rPr>
        <w:t>ves čas trajanja pogodbe zagotavljati izpolnjevanje pogojev in zahtev iz razpisne dokumentacije javnega razpisa za podelitev predmetne koncesije;</w:t>
      </w:r>
    </w:p>
    <w:p w14:paraId="1FFAEBF1" w14:textId="77777777" w:rsidR="0004644A" w:rsidRPr="006F4141" w:rsidRDefault="0004644A" w:rsidP="0004644A">
      <w:pPr>
        <w:ind w:left="708"/>
        <w:rPr>
          <w:rFonts w:ascii="Trebuchet MS" w:hAnsi="Trebuchet MS" w:cs="Calibri"/>
          <w:sz w:val="20"/>
          <w:szCs w:val="24"/>
          <w:lang w:val="sl-SI"/>
        </w:rPr>
      </w:pPr>
      <w:r w:rsidRPr="006F4141">
        <w:rPr>
          <w:rFonts w:ascii="Trebuchet MS" w:hAnsi="Trebuchet MS" w:cs="Calibri"/>
          <w:sz w:val="20"/>
          <w:szCs w:val="24"/>
          <w:lang w:val="sl-SI"/>
        </w:rPr>
        <w:t>ter druge dolžnosti, ki so določene v tej pogodbi, Koncesijskem aktu ali veljavni zakonodaji.</w:t>
      </w:r>
    </w:p>
    <w:p w14:paraId="783A48AD" w14:textId="77777777" w:rsidR="0004644A" w:rsidRPr="006F4141" w:rsidRDefault="0004644A" w:rsidP="0004644A">
      <w:pPr>
        <w:rPr>
          <w:rFonts w:ascii="Trebuchet MS" w:hAnsi="Trebuchet MS" w:cs="Calibri"/>
          <w:b/>
          <w:sz w:val="20"/>
          <w:szCs w:val="24"/>
          <w:lang w:val="sl-SI"/>
        </w:rPr>
      </w:pPr>
    </w:p>
    <w:p w14:paraId="6F0303AA"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61B08379"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(obveznosti koncedenta)</w:t>
      </w:r>
    </w:p>
    <w:p w14:paraId="4BB09664" w14:textId="77777777" w:rsidR="0004644A" w:rsidRPr="006F4141" w:rsidRDefault="0004644A" w:rsidP="007E63D0">
      <w:pPr>
        <w:numPr>
          <w:ilvl w:val="0"/>
          <w:numId w:val="5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Dolžnosti koncedenta so zlasti:</w:t>
      </w:r>
    </w:p>
    <w:p w14:paraId="50866793" w14:textId="77777777" w:rsidR="0004644A" w:rsidRPr="006F4141" w:rsidRDefault="0004644A" w:rsidP="007E63D0">
      <w:pPr>
        <w:numPr>
          <w:ilvl w:val="1"/>
          <w:numId w:val="4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zagotavljati plačilo za opravljanje storitev energetskega pogodbeništva, skladno s poglavjem VI. predmetne pogodbe;</w:t>
      </w:r>
    </w:p>
    <w:p w14:paraId="4F4045CC" w14:textId="77777777" w:rsidR="0004644A" w:rsidRPr="006F4141" w:rsidRDefault="0004644A" w:rsidP="007E63D0">
      <w:pPr>
        <w:pStyle w:val="ListParagraph"/>
        <w:numPr>
          <w:ilvl w:val="1"/>
          <w:numId w:val="40"/>
        </w:numPr>
        <w:spacing w:line="276" w:lineRule="auto"/>
        <w:ind w:left="143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t>zagotavljati koncesionarju pogoje za opravljanje koncesionirane dejavnosti;</w:t>
      </w:r>
    </w:p>
    <w:p w14:paraId="6FC28351" w14:textId="77777777" w:rsidR="0004644A" w:rsidRPr="006F4141" w:rsidRDefault="0004644A" w:rsidP="007E63D0">
      <w:pPr>
        <w:pStyle w:val="ListParagraph"/>
        <w:numPr>
          <w:ilvl w:val="1"/>
          <w:numId w:val="4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koncesionarju nuditi pomoč pri pridobitvi posameznih pravic, soglasij ali dovoljenj, ki jih koncesionar ne more pridobiti samostojno ali brez pomoči koncedenta;</w:t>
      </w:r>
    </w:p>
    <w:p w14:paraId="14349CF6" w14:textId="77777777" w:rsidR="0004644A" w:rsidRPr="006F4141" w:rsidRDefault="0004644A" w:rsidP="007E63D0">
      <w:pPr>
        <w:pStyle w:val="ListParagraph"/>
        <w:numPr>
          <w:ilvl w:val="1"/>
          <w:numId w:val="4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lastRenderedPageBreak/>
        <w:t>v skladu z ZJZP koncesionarju na nepremičninah, kjer se izvajajo aktivnosti za uresničitev koncesijske pogodbe, ter na opremi, ki je v lasti koncedenta, brez zahteve po dodatnem plačilu podeliti ustrezne stvarnopravne pravice tako, da se koncesionarju omogoči nemoteno izvajanje koncesionirane dejavnosti;</w:t>
      </w:r>
    </w:p>
    <w:p w14:paraId="41763773" w14:textId="3DEA3042" w:rsidR="0004644A" w:rsidRPr="006F4141" w:rsidRDefault="0004644A" w:rsidP="007E63D0">
      <w:pPr>
        <w:pStyle w:val="ListParagraph"/>
        <w:numPr>
          <w:ilvl w:val="1"/>
          <w:numId w:val="4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skladno z nalogami, ki jih za upravljavce nepremičnin določajo predpisi s področja ravnanja s stvarnim premoženjem in usklajeno z letnim planom vzdrževanja koncesionarja iz točke d. prvega odstavka prejšnjega člena, skrbeti za ustrezno gradbeno vzdrževanje objekt</w:t>
      </w:r>
      <w:r w:rsidR="006375F1">
        <w:rPr>
          <w:rFonts w:ascii="Trebuchet MS" w:hAnsi="Trebuchet MS" w:cs="Calibri"/>
          <w:sz w:val="20"/>
          <w:szCs w:val="24"/>
          <w:lang w:val="sl-SI"/>
        </w:rPr>
        <w:t>a</w:t>
      </w:r>
      <w:r w:rsidRPr="006F4141">
        <w:rPr>
          <w:rFonts w:ascii="Trebuchet MS" w:hAnsi="Trebuchet MS" w:cs="Calibri"/>
          <w:sz w:val="20"/>
          <w:szCs w:val="24"/>
          <w:lang w:val="sl-SI"/>
        </w:rPr>
        <w:t xml:space="preserve"> iz 6. člena te pogodbe izven mej območja izvajanja koncesije, kot so opredeljene v drugem odstavku 6. člena te pogodbe, na način, da se ves čas trajanja koncesijskega razmerja zagotovi normalna raba objektov in obdrži raven stanja objektov ob sklenitvi te pogodbe.</w:t>
      </w:r>
    </w:p>
    <w:p w14:paraId="6F3A0573" w14:textId="77777777" w:rsidR="0004644A" w:rsidRPr="006F4141" w:rsidRDefault="0004644A" w:rsidP="0004644A">
      <w:pPr>
        <w:pStyle w:val="ListParagraph"/>
        <w:spacing w:after="80"/>
        <w:ind w:left="1440"/>
        <w:contextualSpacing w:val="0"/>
        <w:rPr>
          <w:rFonts w:ascii="Trebuchet MS" w:hAnsi="Trebuchet MS" w:cs="Calibri"/>
          <w:sz w:val="20"/>
          <w:szCs w:val="24"/>
          <w:lang w:val="sl-SI"/>
        </w:rPr>
      </w:pPr>
    </w:p>
    <w:p w14:paraId="1FF00258" w14:textId="77777777" w:rsidR="0004644A" w:rsidRPr="006F4141" w:rsidRDefault="0004644A" w:rsidP="007E63D0">
      <w:pPr>
        <w:numPr>
          <w:ilvl w:val="0"/>
          <w:numId w:val="8"/>
        </w:numPr>
        <w:spacing w:after="80"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55969D4B" w14:textId="77777777" w:rsidR="0004644A" w:rsidRPr="006F4141" w:rsidRDefault="0004644A" w:rsidP="0004644A">
      <w:pPr>
        <w:spacing w:after="80"/>
        <w:jc w:val="center"/>
        <w:rPr>
          <w:rFonts w:ascii="Trebuchet MS" w:hAnsi="Trebuchet MS" w:cs="Calibri"/>
          <w:b/>
          <w:sz w:val="20"/>
          <w:szCs w:val="24"/>
          <w:lang w:val="sl-SI"/>
        </w:rPr>
      </w:pPr>
      <w:r w:rsidRPr="006F4141">
        <w:rPr>
          <w:rFonts w:ascii="Trebuchet MS" w:hAnsi="Trebuchet MS" w:cs="Calibri"/>
          <w:b/>
          <w:sz w:val="20"/>
          <w:szCs w:val="24"/>
          <w:lang w:val="sl-SI"/>
        </w:rPr>
        <w:t>(obveznosti uporabnikov objektov)</w:t>
      </w:r>
    </w:p>
    <w:p w14:paraId="0E1D3059" w14:textId="77777777" w:rsidR="0004644A" w:rsidRPr="006F4141" w:rsidRDefault="0004644A" w:rsidP="007E63D0">
      <w:pPr>
        <w:numPr>
          <w:ilvl w:val="0"/>
          <w:numId w:val="59"/>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Uporabniki objektov imajo zlasti dolžnost:</w:t>
      </w:r>
    </w:p>
    <w:p w14:paraId="10D4819B" w14:textId="77777777" w:rsidR="0004644A" w:rsidRPr="006F4141" w:rsidRDefault="0004644A" w:rsidP="007E63D0">
      <w:pPr>
        <w:pStyle w:val="ListParagraph"/>
        <w:numPr>
          <w:ilvl w:val="1"/>
          <w:numId w:val="6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upoštevati navodila koncesionarja in koncedenta in jima omogočiti opravljanje nalog iz te pogodbe;</w:t>
      </w:r>
    </w:p>
    <w:p w14:paraId="437CBE6C" w14:textId="77777777" w:rsidR="0004644A" w:rsidRPr="006F4141" w:rsidRDefault="0004644A" w:rsidP="007E63D0">
      <w:pPr>
        <w:pStyle w:val="ListParagraph"/>
        <w:numPr>
          <w:ilvl w:val="1"/>
          <w:numId w:val="6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v skladu z mejami območja izvajanja koncesije po predhodni najavi omogočiti koncesionarju in koncedentu dostop do vseh prostorov, naprav in opreme, kjer se opravljajo storitve in naloge iz te pogodbe;</w:t>
      </w:r>
    </w:p>
    <w:p w14:paraId="23A20808" w14:textId="77777777" w:rsidR="0004644A" w:rsidRPr="006F4141" w:rsidRDefault="0004644A" w:rsidP="007E63D0">
      <w:pPr>
        <w:pStyle w:val="ListParagraph"/>
        <w:numPr>
          <w:ilvl w:val="1"/>
          <w:numId w:val="60"/>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prijaviti vsa dejstva, pomembna za izvajanje nalog koncesionarja in koncedenta oziroma sporočiti koncesionarju in koncedentu vsako spremembo, ki bi lahko vplivala na izvajanje nalog, kar zajema zlasti:</w:t>
      </w:r>
    </w:p>
    <w:p w14:paraId="1A1AE9BC" w14:textId="77777777" w:rsidR="0004644A" w:rsidRPr="006F4141" w:rsidRDefault="0004644A" w:rsidP="007E63D0">
      <w:pPr>
        <w:pStyle w:val="ListParagraph"/>
        <w:numPr>
          <w:ilvl w:val="2"/>
          <w:numId w:val="36"/>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spremembo uporabe objekta,</w:t>
      </w:r>
    </w:p>
    <w:p w14:paraId="15858813" w14:textId="77777777" w:rsidR="0004644A" w:rsidRPr="006F4141" w:rsidRDefault="0004644A" w:rsidP="007E63D0">
      <w:pPr>
        <w:pStyle w:val="ListParagraph"/>
        <w:numPr>
          <w:ilvl w:val="2"/>
          <w:numId w:val="36"/>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namestitev novih porabnikov energije,</w:t>
      </w:r>
    </w:p>
    <w:p w14:paraId="3EC1EBE9" w14:textId="77777777" w:rsidR="0004644A" w:rsidRPr="006F4141" w:rsidRDefault="0004644A" w:rsidP="007E63D0">
      <w:pPr>
        <w:pStyle w:val="ListParagraph"/>
        <w:numPr>
          <w:ilvl w:val="2"/>
          <w:numId w:val="36"/>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povečanje števila zaposlenih ali uporabnikov,</w:t>
      </w:r>
    </w:p>
    <w:p w14:paraId="30842D86" w14:textId="77777777" w:rsidR="0004644A" w:rsidRPr="00A63311" w:rsidRDefault="0004644A" w:rsidP="007E63D0">
      <w:pPr>
        <w:pStyle w:val="ListParagraph"/>
        <w:numPr>
          <w:ilvl w:val="2"/>
          <w:numId w:val="36"/>
        </w:numPr>
        <w:spacing w:after="80" w:line="276" w:lineRule="auto"/>
        <w:contextualSpacing w:val="0"/>
        <w:jc w:val="both"/>
        <w:rPr>
          <w:rFonts w:ascii="Trebuchet MS" w:hAnsi="Trebuchet MS" w:cs="Calibri"/>
          <w:sz w:val="20"/>
          <w:szCs w:val="24"/>
          <w:lang w:val="sl-SI"/>
        </w:rPr>
      </w:pPr>
      <w:r w:rsidRPr="00A63311">
        <w:rPr>
          <w:rFonts w:ascii="Trebuchet MS" w:hAnsi="Trebuchet MS" w:cs="Calibri"/>
          <w:sz w:val="20"/>
          <w:szCs w:val="24"/>
          <w:lang w:val="sl-SI"/>
        </w:rPr>
        <w:t>spremembo delovnega časa;</w:t>
      </w:r>
    </w:p>
    <w:p w14:paraId="59D34C63" w14:textId="77777777" w:rsidR="0004644A" w:rsidRPr="00A63311" w:rsidRDefault="0004644A" w:rsidP="007E63D0">
      <w:pPr>
        <w:pStyle w:val="ListParagraph"/>
        <w:numPr>
          <w:ilvl w:val="1"/>
          <w:numId w:val="60"/>
        </w:numPr>
        <w:spacing w:after="80" w:line="276" w:lineRule="auto"/>
        <w:contextualSpacing w:val="0"/>
        <w:jc w:val="both"/>
        <w:rPr>
          <w:rFonts w:ascii="Trebuchet MS" w:hAnsi="Trebuchet MS" w:cs="Calibri"/>
          <w:sz w:val="20"/>
          <w:szCs w:val="24"/>
          <w:lang w:val="sl-SI"/>
        </w:rPr>
      </w:pPr>
      <w:r w:rsidRPr="00A63311">
        <w:rPr>
          <w:rFonts w:ascii="Trebuchet MS" w:hAnsi="Trebuchet MS" w:cs="Calibri"/>
          <w:sz w:val="20"/>
          <w:szCs w:val="24"/>
          <w:lang w:val="sl-SI"/>
        </w:rPr>
        <w:t>obveščati koncedenta o morebitnih kršitvah koncesionarja;</w:t>
      </w:r>
    </w:p>
    <w:p w14:paraId="09D1FE79" w14:textId="77777777" w:rsidR="0004644A" w:rsidRPr="006F4141" w:rsidRDefault="0004644A" w:rsidP="0004644A">
      <w:pPr>
        <w:spacing w:line="240" w:lineRule="auto"/>
        <w:rPr>
          <w:rFonts w:ascii="Trebuchet MS" w:hAnsi="Trebuchet MS" w:cs="Calibri"/>
          <w:b/>
          <w:sz w:val="20"/>
          <w:szCs w:val="24"/>
          <w:lang w:val="sl-SI"/>
        </w:rPr>
      </w:pPr>
    </w:p>
    <w:p w14:paraId="581C0FBE"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ZAVAROVANJA</w:t>
      </w:r>
    </w:p>
    <w:p w14:paraId="4794D72C"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40F8315"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(zavarovanje za izplačilo pogodbene kazni)</w:t>
      </w:r>
    </w:p>
    <w:p w14:paraId="52249D23" w14:textId="77777777" w:rsidR="0004644A" w:rsidRPr="006F4141" w:rsidRDefault="0004644A" w:rsidP="007E63D0">
      <w:pPr>
        <w:numPr>
          <w:ilvl w:val="0"/>
          <w:numId w:val="4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koncedentu najkasneje v desetih (10) delovnih dneh od sklenitve te pogodbe, kot pogoj za veljavnost pogodbe, izročiti zavarovanje za izplačilo pogodbene kazni.</w:t>
      </w:r>
    </w:p>
    <w:p w14:paraId="61AD1FC1" w14:textId="77777777" w:rsidR="0004644A" w:rsidRPr="006F4141" w:rsidRDefault="0004644A" w:rsidP="007E63D0">
      <w:pPr>
        <w:numPr>
          <w:ilvl w:val="0"/>
          <w:numId w:val="4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Zavarovanje za izplačilo pogodbene kazni mora biti </w:t>
      </w:r>
      <w:r w:rsidR="00F3796F" w:rsidRPr="006F4141">
        <w:rPr>
          <w:rFonts w:ascii="Trebuchet MS" w:hAnsi="Trebuchet MS" w:cs="Calibri"/>
          <w:sz w:val="20"/>
          <w:szCs w:val="24"/>
          <w:lang w:val="sl-SI"/>
        </w:rPr>
        <w:t>v obliki menice in menične izjave</w:t>
      </w:r>
      <w:r w:rsidRPr="006F4141">
        <w:rPr>
          <w:rFonts w:ascii="Trebuchet MS" w:hAnsi="Trebuchet MS" w:cs="Calibri"/>
          <w:sz w:val="20"/>
          <w:szCs w:val="24"/>
          <w:lang w:val="sl-SI"/>
        </w:rPr>
        <w:t xml:space="preserve"> v višini </w:t>
      </w:r>
      <w:r w:rsidRPr="006F4141">
        <w:rPr>
          <w:rFonts w:ascii="Trebuchet MS" w:hAnsi="Trebuchet MS" w:cs="Calibri"/>
          <w:i/>
          <w:color w:val="0F6FC6" w:themeColor="accent1"/>
          <w:sz w:val="20"/>
          <w:szCs w:val="24"/>
          <w:lang w:val="sl-SI"/>
        </w:rPr>
        <w:t>[navedba zneska, 50% vrednosti iz drugega odstavka 19. člena te pogodbe]</w:t>
      </w:r>
      <w:r w:rsidRPr="006F4141">
        <w:rPr>
          <w:rFonts w:ascii="Trebuchet MS" w:hAnsi="Trebuchet MS" w:cs="Calibri"/>
          <w:color w:val="0F6FC6" w:themeColor="accent1"/>
          <w:sz w:val="20"/>
          <w:szCs w:val="24"/>
          <w:lang w:val="sl-SI"/>
        </w:rPr>
        <w:t xml:space="preserve"> </w:t>
      </w:r>
      <w:r w:rsidRPr="006F4141">
        <w:rPr>
          <w:rFonts w:ascii="Trebuchet MS" w:hAnsi="Trebuchet MS" w:cs="Calibri"/>
          <w:sz w:val="20"/>
          <w:szCs w:val="24"/>
          <w:lang w:val="sl-SI"/>
        </w:rPr>
        <w:t>EUR.</w:t>
      </w:r>
    </w:p>
    <w:p w14:paraId="49A8195D" w14:textId="77777777" w:rsidR="0004644A" w:rsidRPr="006F4141" w:rsidRDefault="0004644A" w:rsidP="007E63D0">
      <w:pPr>
        <w:numPr>
          <w:ilvl w:val="0"/>
          <w:numId w:val="4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Zavarovanje za izplačilo pogodbene kazni se unovči v primeru, če koncesionar koncedentu ne izplača pogodbene kazni in/ali izda dobropisa v višini določeni v tretjem odstavku 19. člena te pogodbe.</w:t>
      </w:r>
    </w:p>
    <w:p w14:paraId="50E1CDFD" w14:textId="77777777" w:rsidR="0004644A" w:rsidRPr="006F4141" w:rsidRDefault="0004644A" w:rsidP="007E63D0">
      <w:pPr>
        <w:numPr>
          <w:ilvl w:val="0"/>
          <w:numId w:val="4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 xml:space="preserve">Zavarovanje za izplačilo pogodbene kazni mora biti veljavno vsaj trideset (30) dni več kot je veljavnost te pogodbe. </w:t>
      </w:r>
    </w:p>
    <w:p w14:paraId="01A84E83" w14:textId="77777777" w:rsidR="0004644A" w:rsidRPr="006F4141" w:rsidRDefault="0004644A" w:rsidP="0004644A">
      <w:pPr>
        <w:rPr>
          <w:rFonts w:ascii="Trebuchet MS" w:hAnsi="Trebuchet MS" w:cs="Calibri"/>
          <w:sz w:val="20"/>
          <w:szCs w:val="24"/>
          <w:lang w:val="sl-SI"/>
        </w:rPr>
      </w:pPr>
    </w:p>
    <w:p w14:paraId="30D8A4C6"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023607B7"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(zavarovanje za primer poškodb oseb in škode na premoženju)</w:t>
      </w:r>
    </w:p>
    <w:p w14:paraId="6DD2B6E8" w14:textId="77777777" w:rsidR="0004644A" w:rsidRPr="006F4141" w:rsidRDefault="0004644A" w:rsidP="007E63D0">
      <w:pPr>
        <w:numPr>
          <w:ilvl w:val="0"/>
          <w:numId w:val="26"/>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mora najkasneje v desetih (10) delovnih dneh od sklenitve te pogodbe predložiti dokazilo o zavarovanju za primer poškodb oseb in škode na premoženju, ki jo pri opravljanju ali v zvezi z opravljanjem koncesije povzroči koncesionar ali pri njem zaposlene osebe koncedentu, uporabnikom ali tretjim osebam, z minimalno višino zavarovalne osnove 500.000 EUR. </w:t>
      </w:r>
    </w:p>
    <w:p w14:paraId="47BFC60D" w14:textId="77777777" w:rsidR="0004644A" w:rsidRPr="006F4141" w:rsidRDefault="0004644A" w:rsidP="007E63D0">
      <w:pPr>
        <w:pStyle w:val="ListParagraph"/>
        <w:numPr>
          <w:ilvl w:val="0"/>
          <w:numId w:val="26"/>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 je dolžan vzdrževati veljavnost zavarovanja iz predhodnega odstavka skozi celotno trajanje te pogodbe in na zahtevo koncedenta le-temu predložiti ustrezno dokazilo o veljavnosti zavarovanja.</w:t>
      </w:r>
    </w:p>
    <w:p w14:paraId="231DB8EA" w14:textId="77777777" w:rsidR="0004644A" w:rsidRPr="006F4141" w:rsidRDefault="0004644A" w:rsidP="007E63D0">
      <w:pPr>
        <w:pStyle w:val="ListParagraph"/>
        <w:numPr>
          <w:ilvl w:val="0"/>
          <w:numId w:val="26"/>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 je dolžan koncedentu nuditi vse informacije v zvezi z izvajanjem koncesije in pomoč v zvezi z izvajanjem koncesije, če bi bil koncedent v zvezi s podeljeno koncesijo direktno ali sam tožen s strani tretje osebe.</w:t>
      </w:r>
    </w:p>
    <w:p w14:paraId="464BBAD4" w14:textId="77777777" w:rsidR="0004644A" w:rsidRPr="006F4141" w:rsidRDefault="0004644A" w:rsidP="0004644A">
      <w:pPr>
        <w:rPr>
          <w:rFonts w:ascii="Trebuchet MS" w:hAnsi="Trebuchet MS" w:cs="Calibri"/>
          <w:b/>
          <w:sz w:val="20"/>
          <w:szCs w:val="24"/>
          <w:lang w:val="sl-SI"/>
        </w:rPr>
      </w:pPr>
    </w:p>
    <w:p w14:paraId="624B3E57"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7BA37BF3"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(zavarovanje investicijskih ukrepov za izboljšanje energetske učinkovitosti)</w:t>
      </w:r>
    </w:p>
    <w:p w14:paraId="49D70C24" w14:textId="1837FA17" w:rsidR="0004644A" w:rsidRPr="006F4141" w:rsidRDefault="0004644A" w:rsidP="007E63D0">
      <w:pPr>
        <w:pStyle w:val="ListParagraph"/>
        <w:numPr>
          <w:ilvl w:val="0"/>
          <w:numId w:val="47"/>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Premoženjsko zavarovanje za investicijske ukrepe za izboljšanje energetske učinkovitosti, ki so neločljivo povezani z objekt</w:t>
      </w:r>
      <w:r w:rsidR="0043195E">
        <w:rPr>
          <w:rFonts w:ascii="Trebuchet MS" w:hAnsi="Trebuchet MS" w:cs="Calibri"/>
          <w:sz w:val="20"/>
          <w:szCs w:val="24"/>
          <w:lang w:val="sl-SI"/>
        </w:rPr>
        <w:t>om</w:t>
      </w:r>
      <w:r w:rsidRPr="006F4141">
        <w:rPr>
          <w:rFonts w:ascii="Trebuchet MS" w:hAnsi="Trebuchet MS" w:cs="Calibri"/>
          <w:sz w:val="20"/>
          <w:szCs w:val="24"/>
          <w:lang w:val="sl-SI"/>
        </w:rPr>
        <w:t xml:space="preserve"> iz 6. člena te pogodbe, zagotavlja koncedent, in sicer za temeljne nevarnosti.</w:t>
      </w:r>
    </w:p>
    <w:p w14:paraId="59F9AC73" w14:textId="77777777" w:rsidR="0004644A" w:rsidRPr="006F4141" w:rsidRDefault="0004644A" w:rsidP="007E63D0">
      <w:pPr>
        <w:pStyle w:val="ListParagraph"/>
        <w:numPr>
          <w:ilvl w:val="0"/>
          <w:numId w:val="47"/>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Če koncesionar v zvezi z ukrepi iz prejšnjega odstavka ocenjuje, da je potrebno zavarovanje dodatnih nevarnosti, navedeno zavarovanje zagotovi koncesionar sam.</w:t>
      </w:r>
    </w:p>
    <w:p w14:paraId="5A599CC8" w14:textId="30B29E43" w:rsidR="0004644A" w:rsidRPr="006F4141" w:rsidRDefault="0004644A" w:rsidP="007E63D0">
      <w:pPr>
        <w:pStyle w:val="ListParagraph"/>
        <w:numPr>
          <w:ilvl w:val="0"/>
          <w:numId w:val="47"/>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Premoženjsko zavarovanje za investicijske ukrepe za izboljšanje energetske učinkovitosti, ki niso neločljivo povezani z obstoječim objekt</w:t>
      </w:r>
      <w:r w:rsidR="0043195E">
        <w:rPr>
          <w:rFonts w:ascii="Trebuchet MS" w:hAnsi="Trebuchet MS" w:cs="Calibri"/>
          <w:sz w:val="20"/>
          <w:szCs w:val="24"/>
          <w:lang w:val="sl-SI"/>
        </w:rPr>
        <w:t>om</w:t>
      </w:r>
      <w:r w:rsidRPr="006F4141">
        <w:rPr>
          <w:rFonts w:ascii="Trebuchet MS" w:hAnsi="Trebuchet MS" w:cs="Calibri"/>
          <w:sz w:val="20"/>
          <w:szCs w:val="24"/>
          <w:lang w:val="sl-SI"/>
        </w:rPr>
        <w:t xml:space="preserve"> iz 6. člena te pogodbe, zagotavlja koncesionar.</w:t>
      </w:r>
    </w:p>
    <w:p w14:paraId="3AE078CD" w14:textId="77777777" w:rsidR="0004644A" w:rsidRPr="006F4141" w:rsidRDefault="0004644A" w:rsidP="007E63D0">
      <w:pPr>
        <w:pStyle w:val="ListParagraph"/>
        <w:numPr>
          <w:ilvl w:val="0"/>
          <w:numId w:val="47"/>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Koncesionar mora najkasneje v desetih (10) dneh po prejemu vseh potrdil o izvedenih investicijskih ukrepih za izboljšanje energetske učinkovitosti predložiti dokazilo o premoženjskem zavarovanju investicijskih ukrepov za izboljšanje energetske učinkovitosti skladno s predhodnima odstavkoma.</w:t>
      </w:r>
    </w:p>
    <w:p w14:paraId="508729A3" w14:textId="77777777" w:rsidR="0004644A" w:rsidRPr="006F4141" w:rsidRDefault="0004644A" w:rsidP="007E63D0">
      <w:pPr>
        <w:pStyle w:val="ListParagraph"/>
        <w:numPr>
          <w:ilvl w:val="0"/>
          <w:numId w:val="47"/>
        </w:numPr>
        <w:spacing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je dolžan vzdrževati veljavnost zavarovanja iz predhodnega odstavka skozi celotno trajanje te pogodbe in </w:t>
      </w:r>
      <w:r w:rsidR="00057177" w:rsidRPr="006F4141">
        <w:rPr>
          <w:rFonts w:ascii="Trebuchet MS" w:hAnsi="Trebuchet MS" w:cs="Calibri"/>
          <w:sz w:val="20"/>
          <w:szCs w:val="24"/>
          <w:lang w:val="sl-SI"/>
        </w:rPr>
        <w:t>enkrat letno</w:t>
      </w:r>
      <w:r w:rsidRPr="006F4141">
        <w:rPr>
          <w:rFonts w:ascii="Trebuchet MS" w:hAnsi="Trebuchet MS" w:cs="Calibri"/>
          <w:sz w:val="20"/>
          <w:szCs w:val="24"/>
          <w:lang w:val="sl-SI"/>
        </w:rPr>
        <w:t xml:space="preserve"> </w:t>
      </w:r>
      <w:r w:rsidR="00057177" w:rsidRPr="006F4141">
        <w:rPr>
          <w:rFonts w:ascii="Trebuchet MS" w:hAnsi="Trebuchet MS" w:cs="Calibri"/>
          <w:sz w:val="20"/>
          <w:szCs w:val="24"/>
          <w:lang w:val="sl-SI"/>
        </w:rPr>
        <w:t>koncedentu</w:t>
      </w:r>
      <w:r w:rsidRPr="006F4141">
        <w:rPr>
          <w:rFonts w:ascii="Trebuchet MS" w:hAnsi="Trebuchet MS" w:cs="Calibri"/>
          <w:sz w:val="20"/>
          <w:szCs w:val="24"/>
          <w:lang w:val="sl-SI"/>
        </w:rPr>
        <w:t xml:space="preserve"> predložiti ustrezno dokazilo o veljavnosti zavarovanja.</w:t>
      </w:r>
    </w:p>
    <w:p w14:paraId="6C5531E5" w14:textId="77777777" w:rsidR="00057177" w:rsidRPr="006F4141" w:rsidRDefault="00057177" w:rsidP="0004644A">
      <w:pPr>
        <w:spacing w:line="240" w:lineRule="auto"/>
        <w:rPr>
          <w:rFonts w:ascii="Trebuchet MS" w:hAnsi="Trebuchet MS" w:cs="Calibri"/>
          <w:b/>
          <w:sz w:val="20"/>
          <w:szCs w:val="24"/>
          <w:lang w:val="sl-SI"/>
        </w:rPr>
      </w:pPr>
    </w:p>
    <w:p w14:paraId="1B681CAC"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NADZOR</w:t>
      </w:r>
    </w:p>
    <w:p w14:paraId="0420BD57"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770C77B0" w14:textId="77777777" w:rsidR="0004644A" w:rsidRPr="00A63311" w:rsidRDefault="0004644A" w:rsidP="0004644A">
      <w:pPr>
        <w:jc w:val="center"/>
        <w:rPr>
          <w:rFonts w:ascii="Trebuchet MS" w:hAnsi="Trebuchet MS" w:cs="Calibri"/>
          <w:b/>
          <w:sz w:val="20"/>
          <w:szCs w:val="24"/>
          <w:lang w:val="sl-SI"/>
        </w:rPr>
      </w:pPr>
      <w:r w:rsidRPr="00A63311">
        <w:rPr>
          <w:rFonts w:ascii="Trebuchet MS" w:hAnsi="Trebuchet MS" w:cs="Calibri"/>
          <w:b/>
          <w:sz w:val="20"/>
          <w:szCs w:val="24"/>
          <w:lang w:val="sl-SI"/>
        </w:rPr>
        <w:t>(nadzor)</w:t>
      </w:r>
    </w:p>
    <w:p w14:paraId="345886E9" w14:textId="77777777" w:rsidR="0004644A" w:rsidRPr="00A63311" w:rsidRDefault="0004644A" w:rsidP="007E63D0">
      <w:pPr>
        <w:numPr>
          <w:ilvl w:val="0"/>
          <w:numId w:val="11"/>
        </w:numPr>
        <w:spacing w:line="276" w:lineRule="auto"/>
        <w:jc w:val="both"/>
        <w:rPr>
          <w:rFonts w:ascii="Trebuchet MS" w:hAnsi="Trebuchet MS" w:cs="Calibri"/>
          <w:sz w:val="20"/>
          <w:szCs w:val="24"/>
          <w:lang w:val="sl-SI"/>
        </w:rPr>
      </w:pPr>
      <w:r w:rsidRPr="00A63311">
        <w:rPr>
          <w:rFonts w:ascii="Trebuchet MS" w:hAnsi="Trebuchet MS" w:cs="Calibri"/>
          <w:sz w:val="20"/>
          <w:szCs w:val="24"/>
          <w:lang w:val="sl-SI"/>
        </w:rPr>
        <w:t xml:space="preserve">Nadzor nad izvajanjem koncesije opravljajo koncedent, uporabniki, s strani koncedenta ali uporabnikov pooblaščene osebe, in vsi organi, ki so za to pooblaščeni glede na element </w:t>
      </w:r>
      <w:r w:rsidRPr="00A63311">
        <w:rPr>
          <w:rFonts w:ascii="Trebuchet MS" w:hAnsi="Trebuchet MS" w:cs="Calibri"/>
          <w:sz w:val="20"/>
          <w:szCs w:val="24"/>
          <w:lang w:val="sl-SI"/>
        </w:rPr>
        <w:lastRenderedPageBreak/>
        <w:t xml:space="preserve">sofinanciranja iz Kohezijskega sklada in slovenske udeležbe, skladno s 135. in 136. členom ZJZP in skladno s koncesijsko pogodbo. </w:t>
      </w:r>
      <w:bookmarkStart w:id="83" w:name="_Hlk482257683"/>
      <w:r w:rsidRPr="00A63311">
        <w:rPr>
          <w:rFonts w:ascii="Trebuchet MS" w:hAnsi="Trebuchet MS" w:cs="Calibri"/>
          <w:sz w:val="20"/>
          <w:szCs w:val="24"/>
          <w:lang w:val="sl-SI"/>
        </w:rPr>
        <w:t>Uporabniki morajo pred izvedbo nadzora pridobiti soglasje koncedenta.</w:t>
      </w:r>
      <w:bookmarkEnd w:id="83"/>
    </w:p>
    <w:p w14:paraId="433C68BE" w14:textId="77777777" w:rsidR="0004644A" w:rsidRPr="006F4141" w:rsidRDefault="0004644A" w:rsidP="007E63D0">
      <w:pPr>
        <w:numPr>
          <w:ilvl w:val="0"/>
          <w:numId w:val="1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14:paraId="7F8B2187" w14:textId="77777777" w:rsidR="0004644A" w:rsidRPr="006F4141" w:rsidRDefault="0004644A" w:rsidP="007E63D0">
      <w:pPr>
        <w:numPr>
          <w:ilvl w:val="0"/>
          <w:numId w:val="1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Nadzor se lahko izvaja tudi v prostorih koncesionarja.</w:t>
      </w:r>
    </w:p>
    <w:p w14:paraId="17923673" w14:textId="77777777" w:rsidR="0004644A" w:rsidRPr="006F4141" w:rsidRDefault="0004644A" w:rsidP="007E63D0">
      <w:pPr>
        <w:numPr>
          <w:ilvl w:val="0"/>
          <w:numId w:val="1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Nadzor obsega pregled finančnega poslovanja v zvezi z izvajanjem koncesije, nadzor izvajanja koncesionirane dejavnosti, strokovni nadzor in nadzor nad ustreznostjo uporabe objektov ter ostalih sredstev za izvajanje koncesionirane dejavnosti, kakor tudi nadzor izvajanja koncesionirane dejavnosti v skladu z zakoni in drugimi predpisi.</w:t>
      </w:r>
    </w:p>
    <w:p w14:paraId="5F3F9DBC" w14:textId="77777777" w:rsidR="0004644A" w:rsidRPr="006F4141" w:rsidRDefault="0004644A" w:rsidP="007E63D0">
      <w:pPr>
        <w:numPr>
          <w:ilvl w:val="0"/>
          <w:numId w:val="1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14:paraId="26932BD6" w14:textId="77777777" w:rsidR="0004644A" w:rsidRPr="006F4141" w:rsidRDefault="0004644A" w:rsidP="0004644A">
      <w:pPr>
        <w:rPr>
          <w:rFonts w:ascii="Trebuchet MS" w:hAnsi="Trebuchet MS" w:cs="Calibri"/>
          <w:b/>
          <w:sz w:val="20"/>
          <w:szCs w:val="24"/>
          <w:lang w:val="sl-SI"/>
        </w:rPr>
      </w:pPr>
    </w:p>
    <w:p w14:paraId="770571DA"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6EDB27B"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(spremljanje kakovosti)</w:t>
      </w:r>
    </w:p>
    <w:p w14:paraId="07E4DCF2" w14:textId="77777777" w:rsidR="0004644A" w:rsidRPr="006F4141" w:rsidRDefault="0004644A" w:rsidP="007E63D0">
      <w:pPr>
        <w:numPr>
          <w:ilvl w:val="0"/>
          <w:numId w:val="1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Koncedent in uporabniki spremljajo in ocenjujejo kakovost opravljenih storitev. </w:t>
      </w:r>
    </w:p>
    <w:p w14:paraId="71FCF598" w14:textId="77777777" w:rsidR="0004644A" w:rsidRPr="006F4141" w:rsidRDefault="0004644A" w:rsidP="007E63D0">
      <w:pPr>
        <w:numPr>
          <w:ilvl w:val="0"/>
          <w:numId w:val="1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Kakovost opravljenih storitev, kot je opredeljena v prilogi 1 te pogodbe, lahko koncedent in uporabniki spremljajo neposredno v okviru nadzora iz prejšnjega člena, ali s pomočjo specializiranih organizacij oziroma pooblaščenih strokovnjakov.</w:t>
      </w:r>
    </w:p>
    <w:p w14:paraId="1066C594" w14:textId="77777777" w:rsidR="0004644A" w:rsidRPr="006F4141" w:rsidRDefault="0004644A" w:rsidP="0004644A">
      <w:pPr>
        <w:rPr>
          <w:rFonts w:ascii="Trebuchet MS" w:hAnsi="Trebuchet MS" w:cs="Calibri"/>
          <w:b/>
          <w:sz w:val="20"/>
          <w:szCs w:val="24"/>
          <w:lang w:val="sl-SI"/>
        </w:rPr>
      </w:pPr>
    </w:p>
    <w:p w14:paraId="51B66DE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5EA2CDB2"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(poročanje)</w:t>
      </w:r>
    </w:p>
    <w:p w14:paraId="26BA07E6" w14:textId="77777777" w:rsidR="0004644A" w:rsidRPr="006F4141" w:rsidRDefault="0004644A" w:rsidP="007E63D0">
      <w:pPr>
        <w:numPr>
          <w:ilvl w:val="0"/>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enkrat letno, najkasneje ob izdanem končnem obračunu iz 20. člena te pogodbe, za preteklo leto, v obliki podanega letnega poročila koncedentu in uporabnikom poročati o:</w:t>
      </w:r>
    </w:p>
    <w:p w14:paraId="49CDBB0D" w14:textId="77777777" w:rsidR="0004644A" w:rsidRPr="006F4141" w:rsidRDefault="0004644A" w:rsidP="007E63D0">
      <w:pPr>
        <w:numPr>
          <w:ilvl w:val="1"/>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izvedenih ukrepih za izboljšanje energetske učinkovitosti;</w:t>
      </w:r>
    </w:p>
    <w:p w14:paraId="748DB9E9" w14:textId="77777777" w:rsidR="0004644A" w:rsidRPr="006F4141" w:rsidRDefault="0004644A" w:rsidP="007E63D0">
      <w:pPr>
        <w:numPr>
          <w:ilvl w:val="1"/>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doseženih prihrankih energije;</w:t>
      </w:r>
    </w:p>
    <w:p w14:paraId="7C2217D3" w14:textId="77777777" w:rsidR="0004644A" w:rsidRPr="006F4141" w:rsidRDefault="0004644A" w:rsidP="007E63D0">
      <w:pPr>
        <w:numPr>
          <w:ilvl w:val="1"/>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prihodkih za izvajanje koncesionirane dejavnosti, prejetih v preteklem letu;</w:t>
      </w:r>
    </w:p>
    <w:p w14:paraId="42F90758" w14:textId="77777777" w:rsidR="0004644A" w:rsidRPr="006F4141" w:rsidRDefault="0004644A" w:rsidP="007E63D0">
      <w:pPr>
        <w:numPr>
          <w:ilvl w:val="1"/>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doseganju standardov udobja.</w:t>
      </w:r>
    </w:p>
    <w:p w14:paraId="669B8106" w14:textId="0F889F83" w:rsidR="0004644A" w:rsidRPr="006F4141" w:rsidRDefault="0004644A" w:rsidP="0043195E">
      <w:pPr>
        <w:numPr>
          <w:ilvl w:val="0"/>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mora najkasneje do 15. januarja koncedentu posredovati s strani nadzora odobreno poročilo o doseženih prihrankih za preteklo koledarsko leto</w:t>
      </w:r>
      <w:r w:rsidR="0043195E">
        <w:rPr>
          <w:rFonts w:ascii="Trebuchet MS" w:hAnsi="Trebuchet MS" w:cs="Calibri"/>
          <w:sz w:val="20"/>
          <w:szCs w:val="24"/>
          <w:lang w:val="sl-SI"/>
        </w:rPr>
        <w:t>.</w:t>
      </w:r>
    </w:p>
    <w:p w14:paraId="76B1BD03" w14:textId="77777777" w:rsidR="0004644A" w:rsidRPr="006F4141" w:rsidRDefault="0004644A" w:rsidP="007E63D0">
      <w:pPr>
        <w:numPr>
          <w:ilvl w:val="0"/>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je dolžan podatke iz prejšnjih odstavkov pošiljati koncedentu in uporabnikom v elektronski obliki in dva izvoda v pisni obliki. Obliko in formate pošiljanja podatkov določi koncedent.</w:t>
      </w:r>
    </w:p>
    <w:p w14:paraId="1BAD0345" w14:textId="77777777" w:rsidR="0004644A" w:rsidRPr="006F4141" w:rsidRDefault="0004644A" w:rsidP="007E63D0">
      <w:pPr>
        <w:numPr>
          <w:ilvl w:val="0"/>
          <w:numId w:val="1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Letno poročilo mora obsegati tudi zadnje dostopne revidirane računovodske izkaze, izdelane skladno z zakonom o preglednosti finančnih odnosov in ločenem evidentiranju različnih dejavnosti in predpisi, izdanimi za njegovo izvrševanje.</w:t>
      </w:r>
    </w:p>
    <w:p w14:paraId="57632630" w14:textId="77777777" w:rsidR="0004644A" w:rsidRPr="006F4141" w:rsidRDefault="0004644A" w:rsidP="0004644A">
      <w:pPr>
        <w:rPr>
          <w:rFonts w:ascii="Trebuchet MS" w:hAnsi="Trebuchet MS" w:cs="Calibri"/>
          <w:b/>
          <w:sz w:val="20"/>
          <w:szCs w:val="24"/>
          <w:lang w:val="sl-SI"/>
        </w:rPr>
      </w:pPr>
    </w:p>
    <w:p w14:paraId="11BCDB27"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1530273C"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(revizijska sled)</w:t>
      </w:r>
    </w:p>
    <w:p w14:paraId="735DE7E2" w14:textId="77777777" w:rsidR="0004644A" w:rsidRPr="006F4141" w:rsidRDefault="0004644A" w:rsidP="007E63D0">
      <w:pPr>
        <w:numPr>
          <w:ilvl w:val="0"/>
          <w:numId w:val="2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Vsa dokumentacija, povezana z izvajanjem koncesije, mora biti hranjena na način, da zagotavlja revizijsko sled.</w:t>
      </w:r>
    </w:p>
    <w:p w14:paraId="7495C70E" w14:textId="77777777" w:rsidR="0004644A" w:rsidRPr="006F4141" w:rsidRDefault="0004644A" w:rsidP="007E63D0">
      <w:pPr>
        <w:numPr>
          <w:ilvl w:val="0"/>
          <w:numId w:val="2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je za potrebe naknadnih preverjanj dolžan hraniti vso dokumentacijo, povezano z izvajanjem koncesije, v skladu z veljavno zakonodajo oziroma še najmanj deset (10) let po izpolnitvi pogodbenih obveznosti. Koncedent lahko rok hrambe dokumentacije kadarkoli enostransko podaljša s pisnim obvestilom koncesionarju.</w:t>
      </w:r>
    </w:p>
    <w:p w14:paraId="31024AF7" w14:textId="77777777" w:rsidR="0004644A" w:rsidRPr="006F4141" w:rsidRDefault="0004644A" w:rsidP="007E63D0">
      <w:pPr>
        <w:numPr>
          <w:ilvl w:val="0"/>
          <w:numId w:val="2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14:paraId="4002A858" w14:textId="77777777" w:rsidR="0004644A" w:rsidRPr="006F4141" w:rsidRDefault="0004644A" w:rsidP="007E63D0">
      <w:pPr>
        <w:numPr>
          <w:ilvl w:val="0"/>
          <w:numId w:val="2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4100FDCD" w14:textId="77777777" w:rsidR="0004644A" w:rsidRPr="006F4141" w:rsidRDefault="0004644A" w:rsidP="007E63D0">
      <w:pPr>
        <w:numPr>
          <w:ilvl w:val="0"/>
          <w:numId w:val="2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Informacije, ki jih revizijska sled vključuje, morajo biti takšne, da dokazujejo neoporečnost shranjene informacije. Njihov nastanek in hramba morata zagotavljati njihovo neoporečnost in uporabnost v vsem času hranjenja informacij.</w:t>
      </w:r>
    </w:p>
    <w:p w14:paraId="5E158666" w14:textId="77777777" w:rsidR="0004644A" w:rsidRPr="006F4141" w:rsidRDefault="0004644A" w:rsidP="0004644A">
      <w:pPr>
        <w:rPr>
          <w:rFonts w:ascii="Trebuchet MS" w:hAnsi="Trebuchet MS" w:cs="Calibri"/>
          <w:b/>
          <w:sz w:val="20"/>
          <w:szCs w:val="24"/>
          <w:lang w:val="sl-SI"/>
        </w:rPr>
      </w:pPr>
    </w:p>
    <w:p w14:paraId="7AD1EA97"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PRENEHANJE KONCESIJSKEGA RAZMERJA</w:t>
      </w:r>
    </w:p>
    <w:p w14:paraId="6221A681"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FFD823F"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(prenehanje razmerja)</w:t>
      </w:r>
    </w:p>
    <w:p w14:paraId="7B7A8D7D" w14:textId="77777777" w:rsidR="0004644A" w:rsidRPr="006F4141" w:rsidRDefault="0004644A" w:rsidP="007E63D0">
      <w:pPr>
        <w:numPr>
          <w:ilvl w:val="0"/>
          <w:numId w:val="6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Razmerje med koncedentom, koncesionarjem in uporabniki preneha na naslednji način:</w:t>
      </w:r>
    </w:p>
    <w:p w14:paraId="2792F61D" w14:textId="77777777" w:rsidR="0004644A" w:rsidRPr="006F4141" w:rsidRDefault="0004644A" w:rsidP="007E63D0">
      <w:pPr>
        <w:numPr>
          <w:ilvl w:val="1"/>
          <w:numId w:val="1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 prenehanjem koncesijske pogodbe,</w:t>
      </w:r>
    </w:p>
    <w:p w14:paraId="4BF87A32" w14:textId="77777777" w:rsidR="0004644A" w:rsidRPr="006F4141" w:rsidRDefault="0004644A" w:rsidP="007E63D0">
      <w:pPr>
        <w:numPr>
          <w:ilvl w:val="1"/>
          <w:numId w:val="1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 odkupom koncesije,</w:t>
      </w:r>
    </w:p>
    <w:p w14:paraId="1674AAD5" w14:textId="77777777" w:rsidR="0004644A" w:rsidRPr="006F4141" w:rsidRDefault="0004644A" w:rsidP="007E63D0">
      <w:pPr>
        <w:numPr>
          <w:ilvl w:val="1"/>
          <w:numId w:val="1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 odvzemom koncesije,</w:t>
      </w:r>
    </w:p>
    <w:p w14:paraId="14CA589E" w14:textId="77777777" w:rsidR="0004644A" w:rsidRPr="006F4141" w:rsidRDefault="0004644A" w:rsidP="007E63D0">
      <w:pPr>
        <w:numPr>
          <w:ilvl w:val="1"/>
          <w:numId w:val="1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 prevzemom koncesije.</w:t>
      </w:r>
    </w:p>
    <w:p w14:paraId="31B65175" w14:textId="77777777" w:rsidR="0004644A" w:rsidRPr="006F4141" w:rsidRDefault="0004644A" w:rsidP="0004644A">
      <w:pPr>
        <w:rPr>
          <w:rFonts w:ascii="Trebuchet MS" w:hAnsi="Trebuchet MS" w:cs="Calibri"/>
          <w:sz w:val="20"/>
          <w:szCs w:val="24"/>
          <w:lang w:val="sl-SI"/>
        </w:rPr>
      </w:pPr>
    </w:p>
    <w:p w14:paraId="3A5FC7DA"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0782C194"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(prenehanje koncesijske pogodbe)</w:t>
      </w:r>
    </w:p>
    <w:p w14:paraId="3E48F3E7"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Koncesijska pogodbe preneha:</w:t>
      </w:r>
    </w:p>
    <w:p w14:paraId="0FC1B40C" w14:textId="77777777" w:rsidR="0004644A" w:rsidRPr="006F4141" w:rsidRDefault="0004644A" w:rsidP="007E63D0">
      <w:pPr>
        <w:numPr>
          <w:ilvl w:val="1"/>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po preteku časa, za katerega je bila sklenjena,</w:t>
      </w:r>
    </w:p>
    <w:p w14:paraId="1524DCA5" w14:textId="77777777" w:rsidR="0004644A" w:rsidRPr="006F4141" w:rsidRDefault="0004644A" w:rsidP="007E63D0">
      <w:pPr>
        <w:numPr>
          <w:ilvl w:val="1"/>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 razdrtjem.</w:t>
      </w:r>
    </w:p>
    <w:p w14:paraId="423166D4"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Koncesijska pogodba lahko enostransko preneha z razdrtjem s strani koncedenta:</w:t>
      </w:r>
    </w:p>
    <w:p w14:paraId="7C42B864" w14:textId="77777777" w:rsidR="0004644A" w:rsidRPr="006F4141" w:rsidRDefault="0004644A" w:rsidP="007E63D0">
      <w:pPr>
        <w:numPr>
          <w:ilvl w:val="1"/>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je proti koncesionarju pravnomočno začet postopek zaradi insolventnosti, drug postopek prisilnega prenehanja ali likvidacijski postopek;</w:t>
      </w:r>
    </w:p>
    <w:p w14:paraId="26A8CB51" w14:textId="77777777" w:rsidR="0004644A" w:rsidRPr="006F4141" w:rsidRDefault="0004644A" w:rsidP="007E63D0">
      <w:pPr>
        <w:numPr>
          <w:ilvl w:val="1"/>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je bila koncesionarju izdana pravnomočna sodna ali upravna odločba zaradi kršitve predpisov, koncesijske pogodbe ali upravnih aktov, izdanih za izvajanje koncesije, na podlagi katere utemeljeno ni mogoče pričakovati nadaljnje pravilno izvajanje koncesije;</w:t>
      </w:r>
    </w:p>
    <w:p w14:paraId="348CA6FC" w14:textId="77777777" w:rsidR="0004644A" w:rsidRPr="006F4141" w:rsidRDefault="0004644A" w:rsidP="007E63D0">
      <w:pPr>
        <w:numPr>
          <w:ilvl w:val="1"/>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je po sklenitvi koncesijske pogodbe ugotovljeno, da je koncesionar dal zavajajoče in neresnične podatke, ki so vplivali na podelitev koncesije;</w:t>
      </w:r>
    </w:p>
    <w:p w14:paraId="12EEF31B" w14:textId="77777777" w:rsidR="0004644A" w:rsidRPr="006F4141" w:rsidRDefault="0004644A" w:rsidP="007E63D0">
      <w:pPr>
        <w:pStyle w:val="ListParagraph"/>
        <w:numPr>
          <w:ilvl w:val="1"/>
          <w:numId w:val="15"/>
        </w:numPr>
        <w:spacing w:line="276" w:lineRule="auto"/>
        <w:ind w:left="143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t>če koncesionar kakorkoli krši obveznosti po tej pogodbi.</w:t>
      </w:r>
    </w:p>
    <w:p w14:paraId="73F11950" w14:textId="77777777" w:rsidR="0004644A" w:rsidRPr="006F4141" w:rsidRDefault="0004644A" w:rsidP="007E63D0">
      <w:pPr>
        <w:pStyle w:val="ListParagraph"/>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V primeru nastopa pogoja iz d. točke prejšnjega odstavka, koncedent pisno opozori koncesionarja o ugotovljeni kršitvi in mu določi primeren rok za odpravo kršitev ter ga opozori, da bo v nasprotnem primeru enostransko razdrl pogodbo. Če je koncesionar konzorcij, se kršitev posameznega člana konzorcija šteje za kršitev koncesionarja. </w:t>
      </w:r>
    </w:p>
    <w:p w14:paraId="03650F59"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Koncedent upravičenje iz drugega odstavka tega člena uveljavlja s priporočeno pošto, ki jo naslovi na koncesionarja in ga obvesti o enostranskemu razdrtju koncesijske pogodbe, pri čemer mu do pravnomočne izbire novega koncesionarja naloži izvajanje koncesije ali pa izvajanje koncesije v vmesnem času zagotovi na drug ustrezen način. </w:t>
      </w:r>
    </w:p>
    <w:p w14:paraId="570A716B" w14:textId="77777777" w:rsidR="0004644A" w:rsidRPr="006F4141" w:rsidRDefault="0004644A" w:rsidP="007E63D0">
      <w:pPr>
        <w:pStyle w:val="ListParagraph"/>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enostranskega razdrtja iz drugega odstavka tega člena velja največ tri (3) mesečni odpovedni rok.</w:t>
      </w:r>
    </w:p>
    <w:p w14:paraId="46ADF687"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lahko enostransko razdre koncesijsko pogodbo, če koncedent ne izpolnjuje svojih obveznosti iz te pogodbe, zaradi česar koncesionarja v celoti onemogoča pri izvajanju koncesijske pogodbe. </w:t>
      </w:r>
    </w:p>
    <w:p w14:paraId="1AD77F06"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enostranskega razdrtja iz prejšnjega odstavka velja dvanajst (12) mesečni odpovedni rok.</w:t>
      </w:r>
    </w:p>
    <w:p w14:paraId="5830C4D2"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V primeru razdrtja koncesijske pogodbe s strani koncedenta, zaradi razlogov na strani koncesionarja, v fazi implementacije ukrepov za izboljšanje energetske učinkovitosti, je dolžan koncesionarju izplačati nadomestilo v višini stroškov kapitala, ki so do prekinitve nastali koncesionarju, zmanjšano za nastalo škodo koncedentu. </w:t>
      </w:r>
    </w:p>
    <w:p w14:paraId="61FB9C9B"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razdrtja koncesijske pogodbe s strani koncedenta, zaradi razlogov na strani koncesionarja, v fazi izvajanja glavne storitve, je le-ta dolžan koncesionarju izplačati nadomestilo v višini trenutne tržne vrednosti investicijskih ukrepov za izboljšanje energetske učinkovitosti, ocenjene s strani pooblaščenega ocenjevalca vrednosti strojev in opreme ter pooblaščenega ocenjevalca vrednosti nepremičnin, ki sta imenovana na podlagi zakona, ki ureja revidiranje, ali zakona, ki ureja sodišča, zmanjšane za 15 %.</w:t>
      </w:r>
    </w:p>
    <w:p w14:paraId="0CB3CADE"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V primeru razdrtja koncesijske pogodbe s strani koncesionarja iz razlogov navedenih v šestem odstavku tega člena, je koncedent dolžan koncesionarju izplačati nadomestilo v višini trenutne tržne vrednosti investicijskih ukrepov za izboljšanje energetske učinkovitosti, ocenjene s strani pooblaščenega ocenjevalca vrednosti strojev in opreme in pooblaščenega ocenjevalca vrednosti </w:t>
      </w:r>
      <w:r w:rsidRPr="006F4141">
        <w:rPr>
          <w:rFonts w:ascii="Trebuchet MS" w:hAnsi="Trebuchet MS" w:cs="Calibri"/>
          <w:sz w:val="20"/>
          <w:szCs w:val="24"/>
          <w:lang w:val="sl-SI"/>
        </w:rPr>
        <w:lastRenderedPageBreak/>
        <w:t>nepremičnin, ki sta imenovana na podlagi zakona, ki ureja revidiranje, ali zakona, ki ureja sodišča, povečane za 15%.</w:t>
      </w:r>
    </w:p>
    <w:p w14:paraId="687A50FB" w14:textId="77777777" w:rsidR="0004644A" w:rsidRPr="006F4141" w:rsidRDefault="0004644A" w:rsidP="007E63D0">
      <w:pPr>
        <w:numPr>
          <w:ilvl w:val="0"/>
          <w:numId w:val="1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Stroške pooblaščenega ocenjevalca iz predhodnega odstavka nosi stranka, ki je odgovorna za razloge za razdrtje koncesijske pogodbe.</w:t>
      </w:r>
    </w:p>
    <w:p w14:paraId="37819F13" w14:textId="77777777" w:rsidR="0004644A" w:rsidRPr="006F4141" w:rsidRDefault="0004644A" w:rsidP="0004644A">
      <w:pPr>
        <w:spacing w:line="240" w:lineRule="auto"/>
        <w:rPr>
          <w:rFonts w:ascii="Trebuchet MS" w:hAnsi="Trebuchet MS" w:cs="Calibri"/>
          <w:b/>
          <w:sz w:val="20"/>
          <w:szCs w:val="24"/>
          <w:lang w:val="sl-SI"/>
        </w:rPr>
      </w:pPr>
    </w:p>
    <w:p w14:paraId="02C07958"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CFBC57D"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(odkup koncesije)</w:t>
      </w:r>
    </w:p>
    <w:p w14:paraId="51D41FCF" w14:textId="77777777" w:rsidR="0004644A" w:rsidRPr="006F4141" w:rsidRDefault="0004644A" w:rsidP="007E63D0">
      <w:pPr>
        <w:numPr>
          <w:ilvl w:val="0"/>
          <w:numId w:val="16"/>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Odkup koncesije je možen takrat, ko koncedent enostransko ugotovi, da bi bilo redno izvajanje koncesije možno učinkoviteje opravljati na drug način, o čemer pisno z obrazložitvijo obvesti koncesionarja. </w:t>
      </w:r>
    </w:p>
    <w:p w14:paraId="51D5190C" w14:textId="77777777" w:rsidR="0004644A" w:rsidRPr="006F4141" w:rsidRDefault="0004644A" w:rsidP="007E63D0">
      <w:pPr>
        <w:numPr>
          <w:ilvl w:val="0"/>
          <w:numId w:val="16"/>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Ob odkupu je koncedent dolžan plačati koncesionarju odškodnino v višini tržne vrednosti investicijskih ukrepov za izboljšanje energetske učinkovitosti ob času odkupa, ocenjene s strani pooblaščenega ocenjevalca vrednosti strojev in opreme in pooblaščenega ocenjevalca vrednosti nepremičnin, ki sta imenovana na podlagi zakona, ki ureja revidiranje, ali zakona, ki ureja sodišča.  </w:t>
      </w:r>
    </w:p>
    <w:p w14:paraId="772EBAD2" w14:textId="77777777" w:rsidR="0004644A" w:rsidRPr="006F4141" w:rsidRDefault="0004644A" w:rsidP="007E63D0">
      <w:pPr>
        <w:numPr>
          <w:ilvl w:val="0"/>
          <w:numId w:val="16"/>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Ne glede na prvi odstavek tega člena je, če se koncesionar z odkupom ne strinja, odkup lahko tudi prisilen. Za prisilen odkup koncesije se uporabljajo določbe predpisov, ki urejajo razlastitev.</w:t>
      </w:r>
    </w:p>
    <w:p w14:paraId="56C205D8" w14:textId="77777777" w:rsidR="0004644A" w:rsidRPr="006F4141" w:rsidRDefault="0004644A" w:rsidP="007E63D0">
      <w:pPr>
        <w:numPr>
          <w:ilvl w:val="0"/>
          <w:numId w:val="16"/>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Ob prisilnem odkupu je koncedent dolžan plačati koncesionarju odškodnino, ki se določa po predpisih o razlastitvi.</w:t>
      </w:r>
    </w:p>
    <w:p w14:paraId="6C671D89" w14:textId="77777777" w:rsidR="0004644A" w:rsidRPr="006F4141" w:rsidRDefault="0004644A" w:rsidP="0004644A">
      <w:pPr>
        <w:rPr>
          <w:rFonts w:ascii="Trebuchet MS" w:hAnsi="Trebuchet MS" w:cs="Calibri"/>
          <w:sz w:val="20"/>
          <w:szCs w:val="24"/>
          <w:lang w:val="sl-SI"/>
        </w:rPr>
      </w:pPr>
    </w:p>
    <w:p w14:paraId="4AE50A74"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4FCEDD61"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(odvzem koncesije)</w:t>
      </w:r>
    </w:p>
    <w:p w14:paraId="4E0FB8E4" w14:textId="77777777" w:rsidR="0004644A" w:rsidRPr="006F4141" w:rsidRDefault="0004644A" w:rsidP="007E63D0">
      <w:pPr>
        <w:numPr>
          <w:ilvl w:val="0"/>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lahko odvzame koncesijo koncesionarju v primeru, če:</w:t>
      </w:r>
    </w:p>
    <w:p w14:paraId="4C34D6D3" w14:textId="77777777" w:rsidR="0004644A" w:rsidRPr="006F4141" w:rsidRDefault="0004644A" w:rsidP="007E63D0">
      <w:pPr>
        <w:numPr>
          <w:ilvl w:val="1"/>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ne prične z izvajanjem koncesionirane dejavnosti v dogovorjenem roku;</w:t>
      </w:r>
    </w:p>
    <w:p w14:paraId="222227E2" w14:textId="77777777" w:rsidR="0004644A" w:rsidRPr="006F4141" w:rsidRDefault="0004644A" w:rsidP="007E63D0">
      <w:pPr>
        <w:numPr>
          <w:ilvl w:val="1"/>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je izražen utemeljen javni interes po prenehanju izvajanja predmeta te pogodbe.</w:t>
      </w:r>
    </w:p>
    <w:p w14:paraId="1360CAAB" w14:textId="77777777" w:rsidR="0004644A" w:rsidRPr="006F4141" w:rsidRDefault="0004644A" w:rsidP="007E63D0">
      <w:pPr>
        <w:numPr>
          <w:ilvl w:val="0"/>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Pogoj iz a. točke prejšnjega odstavka je izpolnjen, če koncesionar v roku iz 10. člena te pogodbe ne izvede ukrepov za izboljšanje energetske učinkovitosti. </w:t>
      </w:r>
    </w:p>
    <w:p w14:paraId="034BB321" w14:textId="77777777" w:rsidR="0004644A" w:rsidRPr="006F4141" w:rsidRDefault="0004644A" w:rsidP="007E63D0">
      <w:pPr>
        <w:numPr>
          <w:ilvl w:val="0"/>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Pogoj iz b. točke prvega odstavka tega člena je izpolnjen, če koncedent na podlagi investicijskega elaborata ugotovi, do so izpolnjeni ekonomski, pravni, tehnični, okoljevarstveni in drugi pogoji za prenehanje izvajanja predmeta te pogodbe.</w:t>
      </w:r>
    </w:p>
    <w:p w14:paraId="0A23A486" w14:textId="77777777" w:rsidR="0004644A" w:rsidRPr="006F4141" w:rsidRDefault="0004644A" w:rsidP="007E63D0">
      <w:pPr>
        <w:numPr>
          <w:ilvl w:val="0"/>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Za odvzem koncesije se uporabljajo določbe predpisov, ki urejajo razlastitev.</w:t>
      </w:r>
    </w:p>
    <w:p w14:paraId="146B709E" w14:textId="77777777" w:rsidR="0004644A" w:rsidRPr="006F4141" w:rsidRDefault="0004644A" w:rsidP="007E63D0">
      <w:pPr>
        <w:pStyle w:val="ListParagraph"/>
        <w:numPr>
          <w:ilvl w:val="0"/>
          <w:numId w:val="17"/>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Ob odvzemu je koncedent dolžan plačati koncesionarju odškodnino, ki se določa po predpisih o razlastitvi.</w:t>
      </w:r>
    </w:p>
    <w:p w14:paraId="78CC0FE3" w14:textId="77777777" w:rsidR="0004644A" w:rsidRPr="006F4141" w:rsidRDefault="0004644A" w:rsidP="0004644A">
      <w:pPr>
        <w:spacing w:line="240" w:lineRule="auto"/>
        <w:rPr>
          <w:rFonts w:ascii="Trebuchet MS" w:hAnsi="Trebuchet MS" w:cs="Calibri"/>
          <w:b/>
          <w:sz w:val="20"/>
          <w:szCs w:val="24"/>
          <w:lang w:val="sl-SI"/>
        </w:rPr>
      </w:pPr>
    </w:p>
    <w:p w14:paraId="478A78C1"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6475AF5" w14:textId="77777777" w:rsidR="0004644A" w:rsidRPr="006F4141" w:rsidRDefault="0004644A" w:rsidP="0004644A">
      <w:pPr>
        <w:ind w:left="720"/>
        <w:jc w:val="center"/>
        <w:rPr>
          <w:rFonts w:ascii="Trebuchet MS" w:hAnsi="Trebuchet MS" w:cs="Calibri"/>
          <w:b/>
          <w:sz w:val="20"/>
          <w:szCs w:val="24"/>
          <w:lang w:val="sl-SI"/>
        </w:rPr>
      </w:pPr>
      <w:r w:rsidRPr="006F4141">
        <w:rPr>
          <w:rFonts w:ascii="Trebuchet MS" w:hAnsi="Trebuchet MS" w:cs="Calibri"/>
          <w:b/>
          <w:sz w:val="20"/>
          <w:szCs w:val="24"/>
          <w:lang w:val="sl-SI"/>
        </w:rPr>
        <w:t>(prevzem koncesije)</w:t>
      </w:r>
    </w:p>
    <w:p w14:paraId="1A79307D" w14:textId="77777777" w:rsidR="0004644A" w:rsidRPr="006F4141" w:rsidRDefault="0004644A" w:rsidP="007E63D0">
      <w:pPr>
        <w:numPr>
          <w:ilvl w:val="0"/>
          <w:numId w:val="4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lahko v primeru, če je izražen utemeljen javni interes, prevzame koncesijo.</w:t>
      </w:r>
    </w:p>
    <w:p w14:paraId="3645E9D4" w14:textId="77777777" w:rsidR="0004644A" w:rsidRPr="006F4141" w:rsidRDefault="0004644A" w:rsidP="007E63D0">
      <w:pPr>
        <w:numPr>
          <w:ilvl w:val="0"/>
          <w:numId w:val="4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Za prevzem koncesije se smiselno uporabljajo določbe tretjega, četrtega in petega odstavka 35. člena te pogodbe.</w:t>
      </w:r>
    </w:p>
    <w:p w14:paraId="33282942" w14:textId="77777777" w:rsidR="0004644A" w:rsidRPr="006F4141" w:rsidRDefault="0004644A" w:rsidP="0004644A">
      <w:pPr>
        <w:ind w:left="720"/>
        <w:rPr>
          <w:rFonts w:ascii="Trebuchet MS" w:hAnsi="Trebuchet MS" w:cs="Calibri"/>
          <w:sz w:val="20"/>
          <w:szCs w:val="24"/>
          <w:lang w:val="sl-SI"/>
        </w:rPr>
      </w:pPr>
    </w:p>
    <w:p w14:paraId="26C3882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64AABA3"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(statusne spremembe koncesionarja)</w:t>
      </w:r>
    </w:p>
    <w:p w14:paraId="69A76EE5" w14:textId="77777777" w:rsidR="0004644A" w:rsidRPr="006F4141" w:rsidRDefault="0004644A" w:rsidP="007E63D0">
      <w:pPr>
        <w:numPr>
          <w:ilvl w:val="0"/>
          <w:numId w:val="2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je dolžan obvestiti koncedenta in uporabnike o vsaki statusni spremembi, vključno s spremembo kapitalske strukture, ki presega kontrolni delež po zakonu, ki ureja prevzeme. </w:t>
      </w:r>
    </w:p>
    <w:p w14:paraId="5756297F" w14:textId="6E2EB619" w:rsidR="0004644A" w:rsidRPr="006F4141" w:rsidRDefault="0004644A" w:rsidP="007E63D0">
      <w:pPr>
        <w:numPr>
          <w:ilvl w:val="0"/>
          <w:numId w:val="28"/>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koncesionar tega ne stori v roku osem (8) dni od nastanka statusne spremembe, če je zaradi sprememb prizadet interes koncedenta, ali če so zaradi sprememb bistveno spremenjena razmerja iz koncesijske pogodbe, oziroma se spremeni razdelitev tveganj med koncesionarjem in koncedentom, lahko koncedent, skladno s 3</w:t>
      </w:r>
      <w:r w:rsidR="0043195E">
        <w:rPr>
          <w:rFonts w:ascii="Trebuchet MS" w:hAnsi="Trebuchet MS" w:cs="Calibri"/>
          <w:sz w:val="20"/>
          <w:szCs w:val="24"/>
          <w:lang w:val="sl-SI"/>
        </w:rPr>
        <w:t>2</w:t>
      </w:r>
      <w:r w:rsidRPr="006F4141">
        <w:rPr>
          <w:rFonts w:ascii="Trebuchet MS" w:hAnsi="Trebuchet MS" w:cs="Calibri"/>
          <w:sz w:val="20"/>
          <w:szCs w:val="24"/>
          <w:lang w:val="sl-SI"/>
        </w:rPr>
        <w:t>. členom te pogodbe, enostransko razdre koncesijsko pogodbo.</w:t>
      </w:r>
    </w:p>
    <w:p w14:paraId="1F82D2F7" w14:textId="77777777" w:rsidR="0004644A" w:rsidRPr="006F4141" w:rsidRDefault="0004644A" w:rsidP="0004644A">
      <w:pPr>
        <w:rPr>
          <w:rFonts w:ascii="Trebuchet MS" w:hAnsi="Trebuchet MS" w:cs="Calibri"/>
          <w:sz w:val="20"/>
          <w:szCs w:val="24"/>
          <w:lang w:val="sl-SI"/>
        </w:rPr>
      </w:pPr>
    </w:p>
    <w:p w14:paraId="78E421CC"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62F187AB"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(izločitvena pravica)</w:t>
      </w:r>
    </w:p>
    <w:p w14:paraId="66EE8F00" w14:textId="77777777" w:rsidR="0004644A" w:rsidRPr="006F4141" w:rsidRDefault="0004644A" w:rsidP="007E63D0">
      <w:pPr>
        <w:numPr>
          <w:ilvl w:val="0"/>
          <w:numId w:val="6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ima v primeru stečaja oziroma drugega načina prenehanja koncesionarja (likvidacija, izbris) pravico, da za objekte in naprave koncesije, ob plačilu ustreznega dela vrednosti izločenega premoženja v stečajno oziroma likvidacijsko maso, na teh uveljavlja izločitveno pravico.</w:t>
      </w:r>
    </w:p>
    <w:p w14:paraId="68F0D1B5" w14:textId="77777777" w:rsidR="0004644A" w:rsidRPr="006F4141" w:rsidRDefault="0004644A" w:rsidP="0004644A">
      <w:pPr>
        <w:spacing w:line="240" w:lineRule="auto"/>
        <w:rPr>
          <w:rFonts w:ascii="Trebuchet MS" w:hAnsi="Trebuchet MS" w:cs="Calibri"/>
          <w:b/>
          <w:sz w:val="20"/>
          <w:szCs w:val="24"/>
          <w:lang w:val="sl-SI"/>
        </w:rPr>
      </w:pPr>
    </w:p>
    <w:p w14:paraId="79A9FD5E"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SPREMEBE PREDPISOV, STAVKA IN VIŠJA SILA</w:t>
      </w:r>
    </w:p>
    <w:p w14:paraId="0969FF94"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427E9121"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(spremembe predpisov)</w:t>
      </w:r>
    </w:p>
    <w:p w14:paraId="0C9279F4" w14:textId="77777777" w:rsidR="0004644A" w:rsidRPr="006F4141" w:rsidRDefault="0004644A" w:rsidP="007E63D0">
      <w:pPr>
        <w:numPr>
          <w:ilvl w:val="0"/>
          <w:numId w:val="2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zakon, podzakonski predpis, ali drug posamičen ali splošen akt koncedenta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ter razpisne dokumentacije, ne glede na to, ali je na ta dan rok ali pogoj za začetek njihovega izvajanja že nastopil, se mora razmerje prilagoditi novim razmeram, koncesionar pa ima pravico zahtevati od koncedenta ustrezno denarno ali drugo nadomestilo, razen v kolikor je ta razlika pokrita s spremembo cene storitev. V vsakem primeru nadomestilo ne sme presegati nujnih in potrebnih stroškov oziroma zmanjšanja prihodkov, ki koncesionarju nastane zaradi prej navedenih razlogov.</w:t>
      </w:r>
    </w:p>
    <w:p w14:paraId="6A5D4CBF" w14:textId="77777777" w:rsidR="0004644A" w:rsidRPr="006F4141" w:rsidRDefault="0004644A" w:rsidP="007E63D0">
      <w:pPr>
        <w:numPr>
          <w:ilvl w:val="0"/>
          <w:numId w:val="2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Koncesionar je dolžan storiti vse, kar je v njegovi moči, da so povečani stroški oziroma zmanjšani prihodki čim manjši.</w:t>
      </w:r>
    </w:p>
    <w:p w14:paraId="185623B1" w14:textId="77777777" w:rsidR="0004644A" w:rsidRPr="006F4141" w:rsidRDefault="0004644A" w:rsidP="007E63D0">
      <w:pPr>
        <w:numPr>
          <w:ilvl w:val="0"/>
          <w:numId w:val="2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Določbe navedenega člena ne veljajo za spremembe predpisov, ki bi jih koncesionar ob sklenitvi te pogodbe lahko predvidel.</w:t>
      </w:r>
    </w:p>
    <w:p w14:paraId="54A85744" w14:textId="77777777" w:rsidR="00A45C38" w:rsidRPr="006F4141" w:rsidRDefault="00A45C38" w:rsidP="00A63311">
      <w:pPr>
        <w:rPr>
          <w:rFonts w:ascii="Trebuchet MS" w:hAnsi="Trebuchet MS" w:cs="Calibri"/>
          <w:sz w:val="20"/>
          <w:szCs w:val="24"/>
          <w:lang w:val="sl-SI"/>
        </w:rPr>
      </w:pPr>
    </w:p>
    <w:p w14:paraId="5928A4A4"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074118B9"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lastRenderedPageBreak/>
        <w:t>(stavka)</w:t>
      </w:r>
    </w:p>
    <w:p w14:paraId="675E2F52" w14:textId="77777777" w:rsidR="0004644A" w:rsidRPr="006F4141" w:rsidRDefault="0004644A" w:rsidP="007E63D0">
      <w:pPr>
        <w:numPr>
          <w:ilvl w:val="0"/>
          <w:numId w:val="63"/>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mora zagotoviti opravljanje koncesionirane dejavnosti tudi v primeru stavke pri njem zaposlenih delavcev. Stavka zaposlenih pri koncesionarju ne predstavlja višje sile. </w:t>
      </w:r>
    </w:p>
    <w:p w14:paraId="234A4CE2" w14:textId="77777777" w:rsidR="0004644A" w:rsidRPr="006F4141" w:rsidRDefault="0004644A" w:rsidP="0004644A">
      <w:pPr>
        <w:ind w:left="720"/>
        <w:rPr>
          <w:rFonts w:ascii="Trebuchet MS" w:hAnsi="Trebuchet MS" w:cs="Calibri"/>
          <w:sz w:val="20"/>
          <w:szCs w:val="24"/>
          <w:lang w:val="sl-SI"/>
        </w:rPr>
      </w:pPr>
    </w:p>
    <w:p w14:paraId="747449BF"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C3E27D0"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(višja sila)</w:t>
      </w:r>
    </w:p>
    <w:p w14:paraId="678A211D" w14:textId="77777777" w:rsidR="0004644A" w:rsidRPr="006F4141" w:rsidRDefault="0004644A" w:rsidP="007E63D0">
      <w:pPr>
        <w:numPr>
          <w:ilvl w:val="0"/>
          <w:numId w:val="2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Višja sila so izredne in nepremagljive okoliščine, ki jih ni bilo mogoče predvideti, se jim izogniti ali jih odvrniti in nastopijo po sklenitvi koncesijske pogodbe ter so zunaj volje ali sfere pogodbenih strank, kot so naravne katastrofe (potresi, plazovi, udar strele, poplave, orkani ali druge izjemne vremenske razmere, ki so priznane kot naravne katastrofe s strani oblasti), meddržavni spori, vojna, demonstracije, izgredi, državljanska vojna, teroristična dejanja, nesreče, sabotaža, epidemije nalezljivih bolezni, jedrske eksplozije, druga ionizirajoča, kemična ali biološka kontaminacija in padec letala.</w:t>
      </w:r>
    </w:p>
    <w:p w14:paraId="39254B79" w14:textId="77777777" w:rsidR="0004644A" w:rsidRPr="006F4141" w:rsidRDefault="0004644A" w:rsidP="007E63D0">
      <w:pPr>
        <w:numPr>
          <w:ilvl w:val="0"/>
          <w:numId w:val="2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Koncesionar mora v okviru objektivnih možnosti opravljati koncesionirano dejavnost tudi ob nepredvidljivih okoliščinah, nastalih zaradi višje sile, skladno s programom izvajanja dejavnosti. </w:t>
      </w:r>
    </w:p>
    <w:p w14:paraId="66CD370C" w14:textId="77777777" w:rsidR="0004644A" w:rsidRPr="006F4141" w:rsidRDefault="0004644A" w:rsidP="007E63D0">
      <w:pPr>
        <w:numPr>
          <w:ilvl w:val="0"/>
          <w:numId w:val="2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Ob nastopu okoliščin, ki pomenijo višjo silo, se morata stranki nemudoma medsebojno obvestiti in dogovoriti o izvajanju dejavnosti v takih pogojih. Pisno obvestilo mora vsebovati podatke o nastopu in naravi dogodka ter njegovih potencialnih posledicah.</w:t>
      </w:r>
    </w:p>
    <w:p w14:paraId="69C5BC3F" w14:textId="77777777" w:rsidR="0004644A" w:rsidRPr="006F4141" w:rsidRDefault="0004644A" w:rsidP="007E63D0">
      <w:pPr>
        <w:numPr>
          <w:ilvl w:val="0"/>
          <w:numId w:val="2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14:paraId="61D3A483" w14:textId="77777777" w:rsidR="0004644A" w:rsidRPr="006F4141" w:rsidRDefault="0004644A" w:rsidP="007E63D0">
      <w:pPr>
        <w:numPr>
          <w:ilvl w:val="0"/>
          <w:numId w:val="2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Zaradi višje sile ima koncesionar pravico od koncedenta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petnajst (15) dni po tem, ko so mu nastali, in je hkrati ugotovil njihov obseg, obvestiti koncedenta oziroma uporabnika. Koncedent povrne koncesionarju le nujne in potrebne, v vsakem primeru pa zgolj dejansko nastale dodatne stroške v zvezi z izvajanjem koncesionirane dejavnosti v pogojih višje sile. </w:t>
      </w:r>
    </w:p>
    <w:p w14:paraId="0F5B1773" w14:textId="77777777" w:rsidR="0004644A" w:rsidRPr="006F4141" w:rsidRDefault="0004644A" w:rsidP="007E63D0">
      <w:pPr>
        <w:numPr>
          <w:ilvl w:val="0"/>
          <w:numId w:val="2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14:paraId="349F52CC" w14:textId="77777777" w:rsidR="0004644A" w:rsidRPr="006F4141" w:rsidRDefault="0004644A" w:rsidP="0004644A">
      <w:pPr>
        <w:rPr>
          <w:rFonts w:ascii="Trebuchet MS" w:hAnsi="Trebuchet MS" w:cs="Calibri"/>
          <w:b/>
          <w:sz w:val="20"/>
          <w:szCs w:val="24"/>
          <w:lang w:val="sl-SI"/>
        </w:rPr>
      </w:pPr>
    </w:p>
    <w:p w14:paraId="5F38228A"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KONTAKTNE OSEBE</w:t>
      </w:r>
    </w:p>
    <w:p w14:paraId="0791FE73"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06DB2DFD"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(pooblaščeni predstavnik)</w:t>
      </w:r>
    </w:p>
    <w:p w14:paraId="217FFCD5" w14:textId="77777777" w:rsidR="0004644A" w:rsidRPr="006F4141" w:rsidRDefault="0004644A" w:rsidP="007E63D0">
      <w:pPr>
        <w:pStyle w:val="ListParagraph"/>
        <w:numPr>
          <w:ilvl w:val="0"/>
          <w:numId w:val="46"/>
        </w:numPr>
        <w:spacing w:line="276" w:lineRule="auto"/>
        <w:ind w:left="71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t xml:space="preserve">Pooblaščeni predstavnik koncedenta za izvajanje te pogodbe je </w:t>
      </w:r>
      <w:r w:rsidRPr="006F4141">
        <w:rPr>
          <w:rFonts w:ascii="Trebuchet MS" w:hAnsi="Trebuchet MS" w:cs="Calibri"/>
          <w:i/>
          <w:color w:val="0F6FC6" w:themeColor="accent1"/>
          <w:sz w:val="20"/>
          <w:szCs w:val="24"/>
          <w:lang w:val="sl-SI"/>
        </w:rPr>
        <w:t xml:space="preserve">[navedba osebe in </w:t>
      </w:r>
      <w:r w:rsidR="00085DD0" w:rsidRPr="006F4141">
        <w:rPr>
          <w:rFonts w:ascii="Trebuchet MS" w:hAnsi="Trebuchet MS" w:cs="Calibri"/>
          <w:i/>
          <w:color w:val="0F6FC6" w:themeColor="accent1"/>
          <w:sz w:val="20"/>
          <w:szCs w:val="24"/>
          <w:lang w:val="sl-SI"/>
        </w:rPr>
        <w:t>kontaktnih</w:t>
      </w:r>
      <w:r w:rsidRPr="006F4141">
        <w:rPr>
          <w:rFonts w:ascii="Trebuchet MS" w:hAnsi="Trebuchet MS" w:cs="Calibri"/>
          <w:i/>
          <w:color w:val="0F6FC6" w:themeColor="accent1"/>
          <w:sz w:val="20"/>
          <w:szCs w:val="24"/>
          <w:lang w:val="sl-SI"/>
        </w:rPr>
        <w:t xml:space="preserve"> podatkov]</w:t>
      </w:r>
      <w:r w:rsidRPr="006F4141">
        <w:rPr>
          <w:rFonts w:ascii="Trebuchet MS" w:hAnsi="Trebuchet MS" w:cs="Calibri"/>
          <w:sz w:val="20"/>
          <w:szCs w:val="24"/>
          <w:lang w:val="sl-SI"/>
        </w:rPr>
        <w:t>.</w:t>
      </w:r>
    </w:p>
    <w:p w14:paraId="46133A84" w14:textId="77777777" w:rsidR="0004644A" w:rsidRPr="006F4141" w:rsidRDefault="0004644A" w:rsidP="007E63D0">
      <w:pPr>
        <w:pStyle w:val="ListParagraph"/>
        <w:numPr>
          <w:ilvl w:val="0"/>
          <w:numId w:val="46"/>
        </w:numPr>
        <w:spacing w:line="276" w:lineRule="auto"/>
        <w:ind w:left="714" w:hanging="357"/>
        <w:contextualSpacing w:val="0"/>
        <w:jc w:val="both"/>
        <w:rPr>
          <w:rFonts w:ascii="Trebuchet MS" w:hAnsi="Trebuchet MS" w:cs="Calibri"/>
          <w:sz w:val="20"/>
          <w:szCs w:val="24"/>
          <w:lang w:val="sl-SI"/>
        </w:rPr>
      </w:pPr>
      <w:r w:rsidRPr="006F4141">
        <w:rPr>
          <w:rFonts w:ascii="Trebuchet MS" w:hAnsi="Trebuchet MS" w:cs="Calibri"/>
          <w:sz w:val="20"/>
          <w:szCs w:val="24"/>
          <w:lang w:val="sl-SI"/>
        </w:rPr>
        <w:lastRenderedPageBreak/>
        <w:t xml:space="preserve">Pooblaščeni predstavnik koncesionarja za izvajanje te pogodbe je </w:t>
      </w:r>
      <w:r w:rsidRPr="006F4141">
        <w:rPr>
          <w:rFonts w:ascii="Trebuchet MS" w:hAnsi="Trebuchet MS" w:cs="Calibri"/>
          <w:i/>
          <w:color w:val="0F6FC6" w:themeColor="accent1"/>
          <w:sz w:val="20"/>
          <w:szCs w:val="24"/>
          <w:lang w:val="sl-SI"/>
        </w:rPr>
        <w:t xml:space="preserve">[navedba osebe in </w:t>
      </w:r>
      <w:r w:rsidR="00085DD0" w:rsidRPr="006F4141">
        <w:rPr>
          <w:rFonts w:ascii="Trebuchet MS" w:hAnsi="Trebuchet MS" w:cs="Calibri"/>
          <w:i/>
          <w:color w:val="0F6FC6" w:themeColor="accent1"/>
          <w:sz w:val="20"/>
          <w:szCs w:val="24"/>
          <w:lang w:val="sl-SI"/>
        </w:rPr>
        <w:t>kontaktnih</w:t>
      </w:r>
      <w:r w:rsidRPr="006F4141">
        <w:rPr>
          <w:rFonts w:ascii="Trebuchet MS" w:hAnsi="Trebuchet MS" w:cs="Calibri"/>
          <w:i/>
          <w:color w:val="0F6FC6" w:themeColor="accent1"/>
          <w:sz w:val="20"/>
          <w:szCs w:val="24"/>
          <w:lang w:val="sl-SI"/>
        </w:rPr>
        <w:t xml:space="preserve"> podatkov]</w:t>
      </w:r>
      <w:r w:rsidRPr="006F4141">
        <w:rPr>
          <w:rFonts w:ascii="Trebuchet MS" w:hAnsi="Trebuchet MS" w:cs="Calibri"/>
          <w:sz w:val="20"/>
          <w:szCs w:val="24"/>
          <w:lang w:val="sl-SI"/>
        </w:rPr>
        <w:t>.</w:t>
      </w:r>
    </w:p>
    <w:p w14:paraId="6AB8AA33" w14:textId="77777777" w:rsidR="0004644A" w:rsidRPr="006F4141" w:rsidRDefault="0004644A" w:rsidP="007E63D0">
      <w:pPr>
        <w:pStyle w:val="ListParagraph"/>
        <w:numPr>
          <w:ilvl w:val="0"/>
          <w:numId w:val="41"/>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Pooblaščeni predstavniki uporabnikov za izvajanje te pogodbe so določeni v prilogi 1 te pogodbe.</w:t>
      </w:r>
    </w:p>
    <w:p w14:paraId="496654F9" w14:textId="77777777" w:rsidR="0004644A" w:rsidRPr="006F4141" w:rsidRDefault="0004644A" w:rsidP="007E63D0">
      <w:pPr>
        <w:pStyle w:val="ListParagraph"/>
        <w:numPr>
          <w:ilvl w:val="0"/>
          <w:numId w:val="41"/>
        </w:numPr>
        <w:spacing w:after="80" w:line="276" w:lineRule="auto"/>
        <w:contextualSpacing w:val="0"/>
        <w:jc w:val="both"/>
        <w:rPr>
          <w:rFonts w:ascii="Trebuchet MS" w:hAnsi="Trebuchet MS" w:cs="Calibri"/>
          <w:sz w:val="20"/>
          <w:szCs w:val="24"/>
          <w:lang w:val="sl-SI"/>
        </w:rPr>
      </w:pPr>
      <w:r w:rsidRPr="006F4141">
        <w:rPr>
          <w:rFonts w:ascii="Trebuchet MS" w:hAnsi="Trebuchet MS" w:cs="Calibri"/>
          <w:sz w:val="20"/>
          <w:szCs w:val="24"/>
          <w:lang w:val="sl-SI"/>
        </w:rPr>
        <w:t>V primeru zamenjave predstavnikov iz tega člena mora stranka, ki predstavnika menja nasprotno stranko in uporabnike o nameravani zamenjavi pisno obvestiti. Zamenjava učinkuje s trenutkom, ko nasprotna stranka obvestilo o zamenjavi prejme.</w:t>
      </w:r>
    </w:p>
    <w:p w14:paraId="75D6A441" w14:textId="77777777" w:rsidR="0004644A" w:rsidRPr="006F4141" w:rsidRDefault="0004644A" w:rsidP="0004644A">
      <w:pPr>
        <w:ind w:left="708"/>
        <w:rPr>
          <w:rFonts w:ascii="Trebuchet MS" w:hAnsi="Trebuchet MS" w:cs="Calibri"/>
          <w:sz w:val="20"/>
          <w:szCs w:val="24"/>
          <w:lang w:val="sl-SI"/>
        </w:rPr>
      </w:pPr>
    </w:p>
    <w:p w14:paraId="46683C9C" w14:textId="77777777" w:rsidR="0004644A" w:rsidRPr="006F4141" w:rsidRDefault="0004644A" w:rsidP="007E63D0">
      <w:pPr>
        <w:numPr>
          <w:ilvl w:val="0"/>
          <w:numId w:val="7"/>
        </w:numPr>
        <w:spacing w:line="276" w:lineRule="auto"/>
        <w:jc w:val="both"/>
        <w:rPr>
          <w:rFonts w:ascii="Trebuchet MS" w:hAnsi="Trebuchet MS" w:cs="Calibri"/>
          <w:b/>
          <w:sz w:val="20"/>
          <w:szCs w:val="24"/>
          <w:lang w:val="sl-SI"/>
        </w:rPr>
      </w:pPr>
      <w:r w:rsidRPr="006F4141">
        <w:rPr>
          <w:rFonts w:ascii="Trebuchet MS" w:hAnsi="Trebuchet MS" w:cs="Calibri"/>
          <w:b/>
          <w:sz w:val="20"/>
          <w:szCs w:val="24"/>
          <w:lang w:val="sl-SI"/>
        </w:rPr>
        <w:t>KONČNE DOLOČBE</w:t>
      </w:r>
    </w:p>
    <w:p w14:paraId="27EA1533"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5A3C07EA"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(protikorupcijska določba)</w:t>
      </w:r>
    </w:p>
    <w:p w14:paraId="4C08734D" w14:textId="77777777" w:rsidR="0004644A" w:rsidRPr="006F4141" w:rsidRDefault="0004644A" w:rsidP="007E63D0">
      <w:pPr>
        <w:numPr>
          <w:ilvl w:val="0"/>
          <w:numId w:val="2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V primeru, da se ugotovi, da je pri izvedbi javnega razpisa, na podlagi katerega je podpisana ta pogodba, ali pri izvajanju te pogodbe kdo v imenu ali na račun druge pogodbene stranke, predstavniku ali posredniku koncedenta ali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B3C1BE6" w14:textId="77777777" w:rsidR="0004644A" w:rsidRPr="006F4141" w:rsidRDefault="0004644A" w:rsidP="007E63D0">
      <w:pPr>
        <w:numPr>
          <w:ilvl w:val="0"/>
          <w:numId w:val="20"/>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Koncedent bo v primeru ugotovitve o domnevnem obstoju dejanskega stanja iz prvega odstavka tega člena ali prejema obvestila Komisije za preprečevanje korupcije ali drugih organov, glede njegovega domnevnega nastanka, pričel z ugotavljanjem pogojev ničnosti pogodbe iz prejšnjega odstavka tega člena oziroma z drugimi ukrepi, v skladu s predpisi Republike Slovenije.</w:t>
      </w:r>
    </w:p>
    <w:p w14:paraId="4C0738F8" w14:textId="77777777" w:rsidR="0004644A" w:rsidRPr="006F4141" w:rsidRDefault="0004644A" w:rsidP="0004644A">
      <w:pPr>
        <w:rPr>
          <w:rFonts w:ascii="Trebuchet MS" w:hAnsi="Trebuchet MS" w:cs="Calibri"/>
          <w:sz w:val="20"/>
          <w:szCs w:val="24"/>
          <w:lang w:val="sl-SI"/>
        </w:rPr>
      </w:pPr>
    </w:p>
    <w:p w14:paraId="4C216A05"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8ED192F"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(neskladje, neveljavnost, spremembe)</w:t>
      </w:r>
    </w:p>
    <w:p w14:paraId="7AEBF1F8" w14:textId="77777777" w:rsidR="0004644A" w:rsidRPr="006F4141" w:rsidRDefault="0004644A" w:rsidP="007E63D0">
      <w:pPr>
        <w:numPr>
          <w:ilvl w:val="0"/>
          <w:numId w:val="2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V primeru neskladja med določbami Koncesijskega akta in določbami te pogodbe, veljajo določbe Koncesijskega akta. </w:t>
      </w:r>
    </w:p>
    <w:p w14:paraId="48AEA563" w14:textId="77777777" w:rsidR="0004644A" w:rsidRPr="006F4141" w:rsidRDefault="0004644A" w:rsidP="007E63D0">
      <w:pPr>
        <w:numPr>
          <w:ilvl w:val="0"/>
          <w:numId w:val="2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Za razmerja, ki jih predmetna pogodba ne ureja, veljajo določbe zakona, ki ureja javno-zasebno partnerstvo in določbe zakona, ki ureja obligacijska razmerja. </w:t>
      </w:r>
    </w:p>
    <w:p w14:paraId="6F0BAF30" w14:textId="77777777" w:rsidR="0004644A" w:rsidRPr="006F4141" w:rsidRDefault="0004644A" w:rsidP="007E63D0">
      <w:pPr>
        <w:numPr>
          <w:ilvl w:val="0"/>
          <w:numId w:val="2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Pogodba se lahko spremeni ali dopolni s pisnim dodatkom, ki ga sprejmeta in podpišeta obe stranki. </w:t>
      </w:r>
    </w:p>
    <w:p w14:paraId="2E4CB7AE" w14:textId="77777777" w:rsidR="0004644A" w:rsidRPr="006F4141" w:rsidRDefault="0004644A" w:rsidP="007E63D0">
      <w:pPr>
        <w:numPr>
          <w:ilvl w:val="0"/>
          <w:numId w:val="21"/>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Če katerakoli od določb je ali postane neveljavna, to ne vpliva na ostale pogodbene določbe. Neveljavna določba se nadomesti z veljavno, ki mora čim bolj ustrezati namenu, ki ga je želela doseči neveljavna določba.</w:t>
      </w:r>
    </w:p>
    <w:p w14:paraId="502F4FC6" w14:textId="77777777" w:rsidR="0004644A" w:rsidRPr="006F4141" w:rsidRDefault="0004644A" w:rsidP="0004644A">
      <w:pPr>
        <w:rPr>
          <w:rFonts w:ascii="Trebuchet MS" w:hAnsi="Trebuchet MS" w:cs="Calibri"/>
          <w:sz w:val="20"/>
          <w:szCs w:val="24"/>
          <w:lang w:val="sl-SI"/>
        </w:rPr>
      </w:pPr>
    </w:p>
    <w:p w14:paraId="4214364C" w14:textId="77777777" w:rsidR="00A45C38" w:rsidRPr="006F4141" w:rsidRDefault="00A45C38" w:rsidP="0004644A">
      <w:pPr>
        <w:rPr>
          <w:rFonts w:ascii="Trebuchet MS" w:hAnsi="Trebuchet MS" w:cs="Calibri"/>
          <w:sz w:val="20"/>
          <w:szCs w:val="24"/>
          <w:lang w:val="sl-SI"/>
        </w:rPr>
      </w:pPr>
    </w:p>
    <w:p w14:paraId="1C73D382"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285EA29"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(prenos na tretjo osebo)</w:t>
      </w:r>
    </w:p>
    <w:p w14:paraId="0674E8C3" w14:textId="77777777" w:rsidR="0004644A" w:rsidRPr="006F4141" w:rsidRDefault="0004644A" w:rsidP="007E63D0">
      <w:pPr>
        <w:numPr>
          <w:ilvl w:val="0"/>
          <w:numId w:val="2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lastRenderedPageBreak/>
        <w:t xml:space="preserve">Koncesionar ne sme nobene od pravic in dolžnosti, ki izvirajo ali sestavljajo koncesijsko razmerje po tej pogodbi in tudi ne same koncesije, prenesti na tretjo osebo brez predhodnega izrecnega pisnega soglasja koncedenta. </w:t>
      </w:r>
    </w:p>
    <w:p w14:paraId="4E12275A" w14:textId="77777777" w:rsidR="0004644A" w:rsidRPr="006F4141" w:rsidRDefault="0004644A" w:rsidP="007E63D0">
      <w:pPr>
        <w:pStyle w:val="ListParagraph"/>
        <w:numPr>
          <w:ilvl w:val="0"/>
          <w:numId w:val="25"/>
        </w:numPr>
        <w:spacing w:after="160" w:line="276" w:lineRule="auto"/>
        <w:jc w:val="both"/>
        <w:rPr>
          <w:rFonts w:ascii="Trebuchet MS" w:hAnsi="Trebuchet MS" w:cs="Calibri"/>
          <w:sz w:val="20"/>
          <w:szCs w:val="24"/>
          <w:lang w:val="sl-SI"/>
        </w:rPr>
      </w:pPr>
      <w:r w:rsidRPr="006F4141">
        <w:rPr>
          <w:rFonts w:ascii="Trebuchet MS" w:hAnsi="Trebuchet MS" w:cs="Calibri"/>
          <w:sz w:val="20"/>
          <w:szCs w:val="24"/>
          <w:lang w:val="sl-SI"/>
        </w:rPr>
        <w:t>Pred morebitnim prenosom koncesije na tretjo osebo se opravi ponoven preizkus glede razdelitve tveganj med koncedentom in koncesionarjem. V kolikor se navedeno razmerje spremeni, prenos na tretjo osebo ni dovoljen.</w:t>
      </w:r>
    </w:p>
    <w:p w14:paraId="297C8F79" w14:textId="77777777" w:rsidR="0004644A" w:rsidRPr="006F4141" w:rsidRDefault="0004644A" w:rsidP="007E63D0">
      <w:pPr>
        <w:numPr>
          <w:ilvl w:val="0"/>
          <w:numId w:val="2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Akt o prenosu koncesije se izda v obliki, v kakršni je bila podeljena koncesija. Novi koncesionar vstopi v koncesijsko razmerje s sklenitvijo dodatka k tej pogodbi.</w:t>
      </w:r>
    </w:p>
    <w:p w14:paraId="2A98DE63" w14:textId="77777777" w:rsidR="0004644A" w:rsidRPr="006F4141" w:rsidRDefault="0004644A" w:rsidP="007E63D0">
      <w:pPr>
        <w:numPr>
          <w:ilvl w:val="0"/>
          <w:numId w:val="2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Posledica prenosa koncesijskega razmerja je vstop prevzemnika koncesije v pogodbena razmerja odstopnika z uporabniki.</w:t>
      </w:r>
    </w:p>
    <w:p w14:paraId="4598561B" w14:textId="77777777" w:rsidR="0004644A" w:rsidRPr="006F4141" w:rsidRDefault="0004644A" w:rsidP="007E63D0">
      <w:pPr>
        <w:numPr>
          <w:ilvl w:val="0"/>
          <w:numId w:val="25"/>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Za prenos po tej pogodbi se ne šteje nominacija podizvajalcev ali kooperantov.</w:t>
      </w:r>
    </w:p>
    <w:p w14:paraId="002C10FF" w14:textId="77777777" w:rsidR="0004644A" w:rsidRPr="006F4141" w:rsidRDefault="0004644A" w:rsidP="0004644A">
      <w:pPr>
        <w:spacing w:line="240" w:lineRule="auto"/>
        <w:rPr>
          <w:rFonts w:ascii="Trebuchet MS" w:hAnsi="Trebuchet MS" w:cs="Calibri"/>
          <w:b/>
          <w:sz w:val="20"/>
          <w:szCs w:val="24"/>
          <w:lang w:val="sl-SI"/>
        </w:rPr>
      </w:pPr>
    </w:p>
    <w:p w14:paraId="3594A92E"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232B1970"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(spori)</w:t>
      </w:r>
    </w:p>
    <w:p w14:paraId="477BA9BD" w14:textId="77777777" w:rsidR="0004644A" w:rsidRPr="006F4141" w:rsidRDefault="0004644A" w:rsidP="007E63D0">
      <w:pPr>
        <w:numPr>
          <w:ilvl w:val="0"/>
          <w:numId w:val="2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 xml:space="preserve">Morebitne spore v zvezi z izvajanjem te pogodbe bosta pogodbeni stranki skušali rešiti sporazumno. </w:t>
      </w:r>
    </w:p>
    <w:p w14:paraId="6E2B9F82" w14:textId="77777777" w:rsidR="0004644A" w:rsidRPr="006F4141" w:rsidRDefault="0004644A" w:rsidP="007E63D0">
      <w:pPr>
        <w:numPr>
          <w:ilvl w:val="0"/>
          <w:numId w:val="2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O morebitnih vprašanjih tehnične narave vezanih na izvajanje te pogodbe, ki jih stranki ne bi mogli razrešiti sporazumno, odloča sodni izvedenec relevantne stroke, ki ga sporazumno imenujeta stranki te pogodbe. Stroške izvedenca si stranki delita glede na uspeh ugotovitvenega postopka. V kolikor se stranki v tridesetih (30) dneh ne sporazumeta o imenovanju izvedenca, se za razrešitev spora uporabi določilo tretjega odstavka tega člena.</w:t>
      </w:r>
    </w:p>
    <w:p w14:paraId="1A9334FE" w14:textId="77777777" w:rsidR="0004644A" w:rsidRPr="006F4141" w:rsidRDefault="0004644A" w:rsidP="007E63D0">
      <w:pPr>
        <w:numPr>
          <w:ilvl w:val="0"/>
          <w:numId w:val="22"/>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Za ostala vprašanja, ki niso tehnične narave, odloča stalna arbitraža pri Gospodarski zbornici Slovenije.</w:t>
      </w:r>
    </w:p>
    <w:p w14:paraId="1C64A401" w14:textId="77777777" w:rsidR="0004644A" w:rsidRPr="006F4141" w:rsidRDefault="0004644A" w:rsidP="0004644A">
      <w:pPr>
        <w:spacing w:line="240" w:lineRule="auto"/>
        <w:rPr>
          <w:rFonts w:ascii="Trebuchet MS" w:hAnsi="Trebuchet MS" w:cs="Calibri"/>
          <w:b/>
          <w:sz w:val="20"/>
          <w:szCs w:val="24"/>
          <w:lang w:val="sl-SI"/>
        </w:rPr>
      </w:pPr>
    </w:p>
    <w:p w14:paraId="5BF488E3"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4F345417" w14:textId="77777777" w:rsidR="0004644A" w:rsidRPr="006F4141" w:rsidRDefault="0004644A" w:rsidP="0004644A">
      <w:pPr>
        <w:jc w:val="center"/>
        <w:rPr>
          <w:rFonts w:ascii="Trebuchet MS" w:hAnsi="Trebuchet MS" w:cs="Calibri"/>
          <w:b/>
          <w:sz w:val="20"/>
          <w:szCs w:val="24"/>
          <w:lang w:val="sl-SI"/>
        </w:rPr>
      </w:pPr>
      <w:r w:rsidRPr="006F4141">
        <w:rPr>
          <w:rFonts w:ascii="Trebuchet MS" w:hAnsi="Trebuchet MS" w:cs="Calibri"/>
          <w:b/>
          <w:sz w:val="20"/>
          <w:szCs w:val="24"/>
          <w:lang w:val="sl-SI"/>
        </w:rPr>
        <w:t>(veljavnost)</w:t>
      </w:r>
    </w:p>
    <w:p w14:paraId="19CB1725" w14:textId="6C829E9C" w:rsidR="000371CB" w:rsidRPr="006F4141" w:rsidRDefault="000371CB" w:rsidP="000371CB">
      <w:pPr>
        <w:numPr>
          <w:ilvl w:val="0"/>
          <w:numId w:val="48"/>
        </w:numPr>
        <w:jc w:val="both"/>
        <w:rPr>
          <w:rFonts w:ascii="Trebuchet MS" w:hAnsi="Trebuchet MS" w:cs="Calibri"/>
          <w:sz w:val="20"/>
          <w:szCs w:val="20"/>
          <w:lang w:val="sl-SI"/>
        </w:rPr>
      </w:pPr>
      <w:r w:rsidRPr="006F4141">
        <w:rPr>
          <w:rFonts w:ascii="Trebuchet MS" w:hAnsi="Trebuchet MS" w:cs="Calibri"/>
          <w:sz w:val="20"/>
          <w:szCs w:val="20"/>
          <w:lang w:val="sl-SI"/>
        </w:rPr>
        <w:t>Pogodba je sklenjena, ko jo podpišeta obe pogodbeni stranki.</w:t>
      </w:r>
    </w:p>
    <w:p w14:paraId="1F4392F3" w14:textId="77777777" w:rsidR="000371CB" w:rsidRPr="006F4141" w:rsidRDefault="000371CB" w:rsidP="000371CB">
      <w:pPr>
        <w:numPr>
          <w:ilvl w:val="0"/>
          <w:numId w:val="48"/>
        </w:numPr>
        <w:jc w:val="both"/>
        <w:rPr>
          <w:rFonts w:ascii="Trebuchet MS" w:hAnsi="Trebuchet MS" w:cs="Calibri"/>
          <w:sz w:val="20"/>
          <w:szCs w:val="20"/>
          <w:lang w:val="sl-SI"/>
        </w:rPr>
      </w:pPr>
      <w:r w:rsidRPr="006F4141">
        <w:rPr>
          <w:rFonts w:ascii="Trebuchet MS" w:hAnsi="Trebuchet MS" w:cs="Calibri"/>
          <w:sz w:val="20"/>
          <w:szCs w:val="20"/>
          <w:lang w:val="sl-SI"/>
        </w:rPr>
        <w:t xml:space="preserve">Pogodba prične veljati najprej dne </w:t>
      </w:r>
      <w:r w:rsidRPr="006F4141">
        <w:rPr>
          <w:rFonts w:ascii="Trebuchet MS" w:hAnsi="Trebuchet MS" w:cs="Calibri"/>
          <w:i/>
          <w:color w:val="0F6FC6" w:themeColor="accent1"/>
          <w:sz w:val="20"/>
          <w:szCs w:val="20"/>
          <w:lang w:val="sl-SI"/>
        </w:rPr>
        <w:t>[navedba datuma skladno s terminskim planom iz končne ponudbe]</w:t>
      </w:r>
      <w:r w:rsidRPr="006F4141">
        <w:rPr>
          <w:rFonts w:ascii="Trebuchet MS" w:hAnsi="Trebuchet MS" w:cs="Calibri"/>
          <w:color w:val="A5C249" w:themeColor="accent6"/>
          <w:sz w:val="20"/>
          <w:szCs w:val="20"/>
          <w:lang w:val="sl-SI"/>
        </w:rPr>
        <w:t xml:space="preserve"> </w:t>
      </w:r>
      <w:r w:rsidRPr="006F4141">
        <w:rPr>
          <w:rFonts w:ascii="Trebuchet MS" w:hAnsi="Trebuchet MS" w:cs="Calibri"/>
          <w:sz w:val="20"/>
          <w:szCs w:val="20"/>
          <w:lang w:val="sl-SI"/>
        </w:rPr>
        <w:t>v primeru kumulativne izpolnitve dveh odložnih pogojev, in sicer da:</w:t>
      </w:r>
    </w:p>
    <w:p w14:paraId="7E694A11" w14:textId="75027F9A" w:rsidR="000371CB" w:rsidRPr="006F4141" w:rsidRDefault="000371CB" w:rsidP="000371CB">
      <w:pPr>
        <w:numPr>
          <w:ilvl w:val="1"/>
          <w:numId w:val="48"/>
        </w:numPr>
        <w:jc w:val="both"/>
        <w:rPr>
          <w:rFonts w:ascii="Trebuchet MS" w:hAnsi="Trebuchet MS" w:cs="Calibri"/>
          <w:sz w:val="20"/>
          <w:szCs w:val="20"/>
          <w:lang w:val="sl-SI"/>
        </w:rPr>
      </w:pPr>
      <w:r w:rsidRPr="006F4141">
        <w:rPr>
          <w:rFonts w:ascii="Trebuchet MS" w:hAnsi="Trebuchet MS" w:cs="Calibri"/>
          <w:sz w:val="20"/>
          <w:szCs w:val="20"/>
          <w:lang w:val="sl-SI"/>
        </w:rPr>
        <w:t>koncesionar predloži zavarovanje iz 2</w:t>
      </w:r>
      <w:r w:rsidR="0043195E">
        <w:rPr>
          <w:rFonts w:ascii="Trebuchet MS" w:hAnsi="Trebuchet MS" w:cs="Calibri"/>
          <w:sz w:val="20"/>
          <w:szCs w:val="20"/>
          <w:lang w:val="sl-SI"/>
        </w:rPr>
        <w:t>4</w:t>
      </w:r>
      <w:r w:rsidRPr="006F4141">
        <w:rPr>
          <w:rFonts w:ascii="Trebuchet MS" w:hAnsi="Trebuchet MS" w:cs="Calibri"/>
          <w:sz w:val="20"/>
          <w:szCs w:val="20"/>
          <w:lang w:val="sl-SI"/>
        </w:rPr>
        <w:t>. člena te pogodbe;</w:t>
      </w:r>
    </w:p>
    <w:p w14:paraId="284B6D8E" w14:textId="77777777" w:rsidR="000371CB" w:rsidRPr="006F4141" w:rsidRDefault="000371CB" w:rsidP="000371CB">
      <w:pPr>
        <w:numPr>
          <w:ilvl w:val="1"/>
          <w:numId w:val="48"/>
        </w:numPr>
        <w:jc w:val="both"/>
        <w:rPr>
          <w:rFonts w:ascii="Trebuchet MS" w:hAnsi="Trebuchet MS" w:cs="Calibri"/>
          <w:sz w:val="20"/>
          <w:szCs w:val="20"/>
          <w:lang w:val="sl-SI"/>
        </w:rPr>
      </w:pPr>
      <w:r w:rsidRPr="006F4141">
        <w:rPr>
          <w:rFonts w:ascii="Trebuchet MS" w:hAnsi="Trebuchet MS" w:cs="Calibri"/>
          <w:sz w:val="20"/>
          <w:szCs w:val="20"/>
          <w:lang w:val="sl-SI"/>
        </w:rPr>
        <w:t>koncedent pridobi sredstva za sofinanciranje energetske prenove stavb v okviru »Operativnega programa Evropske kohezijske politike za obdobje 2014 - 2020«, prednostne osi 4 »Trajnostna raba in proizvodnja energije ter pametna omrežja«, tematskega cilja 4 »Podpora prehodu na nizkoogljično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5A9571FF" w14:textId="34324852" w:rsidR="0004644A" w:rsidRPr="006F4141" w:rsidRDefault="000371CB" w:rsidP="000371CB">
      <w:pPr>
        <w:numPr>
          <w:ilvl w:val="0"/>
          <w:numId w:val="48"/>
        </w:numPr>
        <w:jc w:val="both"/>
        <w:rPr>
          <w:rFonts w:ascii="Trebuchet MS" w:hAnsi="Trebuchet MS" w:cs="Calibri"/>
          <w:sz w:val="20"/>
          <w:szCs w:val="20"/>
          <w:lang w:val="sl-SI"/>
        </w:rPr>
      </w:pPr>
      <w:r w:rsidRPr="006F4141">
        <w:rPr>
          <w:rFonts w:ascii="Trebuchet MS" w:hAnsi="Trebuchet MS" w:cs="Calibri"/>
          <w:sz w:val="20"/>
          <w:szCs w:val="20"/>
          <w:lang w:val="sl-SI"/>
        </w:rPr>
        <w:lastRenderedPageBreak/>
        <w:t>Pogoj iz druge alineje predhodnega odstavka je izpolnjen v trenutku, ko koncedent s pristojnim organom podpiše pogodbo o sofinanciranju za predmetni namen.</w:t>
      </w:r>
    </w:p>
    <w:p w14:paraId="3243306F" w14:textId="77777777" w:rsidR="0004644A" w:rsidRPr="006F4141" w:rsidRDefault="0004644A" w:rsidP="0004644A">
      <w:pPr>
        <w:spacing w:line="240" w:lineRule="auto"/>
        <w:rPr>
          <w:rFonts w:ascii="Trebuchet MS" w:hAnsi="Trebuchet MS" w:cs="Calibri"/>
          <w:b/>
          <w:sz w:val="20"/>
          <w:szCs w:val="24"/>
          <w:lang w:val="sl-SI"/>
        </w:rPr>
      </w:pPr>
    </w:p>
    <w:p w14:paraId="56A5E246" w14:textId="77777777" w:rsidR="0004644A" w:rsidRPr="006F4141" w:rsidRDefault="0004644A" w:rsidP="007E63D0">
      <w:pPr>
        <w:numPr>
          <w:ilvl w:val="0"/>
          <w:numId w:val="8"/>
        </w:numPr>
        <w:spacing w:line="276" w:lineRule="auto"/>
        <w:jc w:val="center"/>
        <w:rPr>
          <w:rFonts w:ascii="Trebuchet MS" w:hAnsi="Trebuchet MS" w:cs="Calibri"/>
          <w:b/>
          <w:sz w:val="20"/>
          <w:szCs w:val="24"/>
          <w:lang w:val="sl-SI"/>
        </w:rPr>
      </w:pPr>
      <w:r w:rsidRPr="006F4141">
        <w:rPr>
          <w:rFonts w:ascii="Trebuchet MS" w:hAnsi="Trebuchet MS" w:cs="Calibri"/>
          <w:b/>
          <w:sz w:val="20"/>
          <w:szCs w:val="24"/>
          <w:lang w:val="sl-SI"/>
        </w:rPr>
        <w:t>člen</w:t>
      </w:r>
    </w:p>
    <w:p w14:paraId="34E66A00" w14:textId="77777777" w:rsidR="0004644A" w:rsidRPr="006F4141" w:rsidRDefault="0004644A" w:rsidP="0004644A">
      <w:pPr>
        <w:ind w:left="360"/>
        <w:jc w:val="center"/>
        <w:rPr>
          <w:rFonts w:ascii="Trebuchet MS" w:hAnsi="Trebuchet MS" w:cs="Calibri"/>
          <w:b/>
          <w:sz w:val="20"/>
          <w:szCs w:val="24"/>
          <w:lang w:val="sl-SI"/>
        </w:rPr>
      </w:pPr>
      <w:r w:rsidRPr="006F4141">
        <w:rPr>
          <w:rFonts w:ascii="Trebuchet MS" w:hAnsi="Trebuchet MS" w:cs="Calibri"/>
          <w:b/>
          <w:sz w:val="20"/>
          <w:szCs w:val="24"/>
          <w:lang w:val="sl-SI"/>
        </w:rPr>
        <w:t>(izvodi)</w:t>
      </w:r>
    </w:p>
    <w:p w14:paraId="067D6249" w14:textId="77777777" w:rsidR="0004644A" w:rsidRPr="006F4141" w:rsidRDefault="0004644A" w:rsidP="007E63D0">
      <w:pPr>
        <w:numPr>
          <w:ilvl w:val="0"/>
          <w:numId w:val="64"/>
        </w:numPr>
        <w:spacing w:line="276" w:lineRule="auto"/>
        <w:jc w:val="both"/>
        <w:rPr>
          <w:rFonts w:ascii="Trebuchet MS" w:hAnsi="Trebuchet MS" w:cs="Calibri"/>
          <w:sz w:val="20"/>
          <w:szCs w:val="24"/>
          <w:lang w:val="sl-SI"/>
        </w:rPr>
      </w:pPr>
      <w:r w:rsidRPr="006F4141">
        <w:rPr>
          <w:rFonts w:ascii="Trebuchet MS" w:hAnsi="Trebuchet MS" w:cs="Calibri"/>
          <w:sz w:val="20"/>
          <w:szCs w:val="24"/>
          <w:lang w:val="sl-SI"/>
        </w:rPr>
        <w:t>Ta pogodba je napisana v štirih (4) enakih izvodih, od katerih prejme koncedent tri (3) izvode, koncesionar en (1) izvod.</w:t>
      </w:r>
    </w:p>
    <w:p w14:paraId="3F1FF648" w14:textId="77777777" w:rsidR="0004644A" w:rsidRPr="006F4141" w:rsidRDefault="0004644A" w:rsidP="0004644A">
      <w:pPr>
        <w:rPr>
          <w:rFonts w:ascii="Trebuchet MS" w:hAnsi="Trebuchet MS" w:cs="Calibri"/>
          <w:b/>
          <w:sz w:val="20"/>
          <w:szCs w:val="24"/>
          <w:lang w:val="sl-SI"/>
        </w:rPr>
      </w:pPr>
    </w:p>
    <w:p w14:paraId="4837F03D" w14:textId="77777777" w:rsidR="0004644A" w:rsidRPr="006F4141" w:rsidRDefault="0004644A" w:rsidP="0004644A">
      <w:pPr>
        <w:rPr>
          <w:rFonts w:ascii="Trebuchet MS" w:hAnsi="Trebuchet MS" w:cs="Calibri"/>
          <w:b/>
          <w:sz w:val="20"/>
          <w:szCs w:val="24"/>
          <w:lang w:val="sl-SI"/>
        </w:rPr>
      </w:pPr>
      <w:r w:rsidRPr="006F4141">
        <w:rPr>
          <w:rFonts w:ascii="Trebuchet MS" w:hAnsi="Trebuchet MS" w:cs="Calibri"/>
          <w:b/>
          <w:sz w:val="20"/>
          <w:szCs w:val="24"/>
          <w:lang w:val="sl-SI"/>
        </w:rPr>
        <w:t>KONCESIONAR:</w:t>
      </w:r>
      <w:r w:rsidRPr="006F4141">
        <w:rPr>
          <w:rFonts w:ascii="Trebuchet MS" w:hAnsi="Trebuchet MS" w:cs="Calibri"/>
          <w:b/>
          <w:sz w:val="20"/>
          <w:szCs w:val="24"/>
          <w:lang w:val="sl-SI"/>
        </w:rPr>
        <w:tab/>
      </w:r>
      <w:r w:rsidRPr="006F4141">
        <w:rPr>
          <w:rFonts w:ascii="Trebuchet MS" w:hAnsi="Trebuchet MS" w:cs="Calibri"/>
          <w:b/>
          <w:sz w:val="20"/>
          <w:szCs w:val="24"/>
          <w:lang w:val="sl-SI"/>
        </w:rPr>
        <w:tab/>
      </w:r>
      <w:r w:rsidRPr="006F4141">
        <w:rPr>
          <w:rFonts w:ascii="Trebuchet MS" w:hAnsi="Trebuchet MS" w:cs="Calibri"/>
          <w:b/>
          <w:sz w:val="20"/>
          <w:szCs w:val="24"/>
          <w:lang w:val="sl-SI"/>
        </w:rPr>
        <w:tab/>
      </w:r>
      <w:r w:rsidRPr="006F4141">
        <w:rPr>
          <w:rFonts w:ascii="Trebuchet MS" w:hAnsi="Trebuchet MS" w:cs="Calibri"/>
          <w:b/>
          <w:sz w:val="20"/>
          <w:szCs w:val="24"/>
          <w:lang w:val="sl-SI"/>
        </w:rPr>
        <w:tab/>
      </w:r>
      <w:r w:rsidRPr="006F4141">
        <w:rPr>
          <w:rFonts w:ascii="Trebuchet MS" w:hAnsi="Trebuchet MS" w:cs="Calibri"/>
          <w:b/>
          <w:sz w:val="20"/>
          <w:szCs w:val="24"/>
          <w:lang w:val="sl-SI"/>
        </w:rPr>
        <w:tab/>
      </w:r>
      <w:r w:rsidRPr="006F4141">
        <w:rPr>
          <w:rFonts w:ascii="Trebuchet MS" w:hAnsi="Trebuchet MS" w:cs="Calibri"/>
          <w:b/>
          <w:sz w:val="20"/>
          <w:szCs w:val="24"/>
          <w:lang w:val="sl-SI"/>
        </w:rPr>
        <w:tab/>
        <w:t>KONCEDENT:</w:t>
      </w:r>
    </w:p>
    <w:p w14:paraId="250823F6" w14:textId="41E096CC" w:rsidR="0004644A" w:rsidRPr="006F4141" w:rsidRDefault="0004644A" w:rsidP="0004644A">
      <w:pPr>
        <w:rPr>
          <w:rFonts w:ascii="Trebuchet MS" w:hAnsi="Trebuchet MS" w:cs="Calibri"/>
          <w:sz w:val="20"/>
          <w:szCs w:val="24"/>
          <w:lang w:val="sl-SI"/>
        </w:rPr>
      </w:pPr>
      <w:r w:rsidRPr="006F4141">
        <w:rPr>
          <w:rFonts w:ascii="Trebuchet MS" w:hAnsi="Trebuchet MS" w:cs="Calibri"/>
          <w:sz w:val="20"/>
          <w:szCs w:val="24"/>
          <w:lang w:val="sl-SI"/>
        </w:rPr>
        <w:t xml:space="preserve">_ _ _ _ _ _ _ _ _ _ _ _ _ _ _ </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_ _ _ _ _ _ _ _ _ _ _ _ _ _ _</w:t>
      </w:r>
      <w:r w:rsidRPr="006F4141">
        <w:rPr>
          <w:rFonts w:ascii="Trebuchet MS" w:hAnsi="Trebuchet MS" w:cs="Calibri"/>
          <w:sz w:val="20"/>
          <w:szCs w:val="24"/>
          <w:lang w:val="sl-SI"/>
        </w:rPr>
        <w:tab/>
      </w:r>
    </w:p>
    <w:p w14:paraId="44585900" w14:textId="6005F45D" w:rsidR="0004644A" w:rsidRPr="006F4141" w:rsidRDefault="0004644A" w:rsidP="0004644A">
      <w:pPr>
        <w:rPr>
          <w:rFonts w:ascii="Trebuchet MS" w:hAnsi="Trebuchet MS" w:cs="Calibri"/>
          <w:sz w:val="20"/>
          <w:szCs w:val="24"/>
          <w:lang w:val="sl-SI"/>
        </w:rPr>
      </w:pPr>
      <w:r w:rsidRPr="006F4141">
        <w:rPr>
          <w:rFonts w:ascii="Trebuchet MS" w:hAnsi="Trebuchet MS" w:cs="Calibri"/>
          <w:sz w:val="20"/>
          <w:szCs w:val="24"/>
          <w:lang w:val="sl-SI"/>
        </w:rPr>
        <w:t xml:space="preserve">dne _ _ _ _ _ _ _ _ _ _ _ _ _ </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 xml:space="preserve">             dne _ _ _ _ _ _ _ _ _ _ _ _ _ </w:t>
      </w:r>
    </w:p>
    <w:p w14:paraId="0C5B3D87" w14:textId="5F7C6EF9" w:rsidR="0004644A" w:rsidRPr="006F4141" w:rsidRDefault="0004644A" w:rsidP="0004644A">
      <w:pPr>
        <w:rPr>
          <w:rFonts w:ascii="Trebuchet MS" w:hAnsi="Trebuchet MS" w:cs="Calibri"/>
          <w:sz w:val="20"/>
          <w:szCs w:val="24"/>
          <w:lang w:val="sl-SI"/>
        </w:rPr>
      </w:pPr>
      <w:r w:rsidRPr="006F4141">
        <w:rPr>
          <w:rFonts w:ascii="Trebuchet MS" w:hAnsi="Trebuchet MS" w:cs="Calibri"/>
          <w:sz w:val="20"/>
          <w:szCs w:val="24"/>
          <w:lang w:val="sl-SI"/>
        </w:rPr>
        <w:t xml:space="preserve">_ _ _ _ _ _ _ _ _ _ _ _ _ _ _ </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_ _ _ _ _ _ _ _ _ _ _ _ _ _ _</w:t>
      </w:r>
    </w:p>
    <w:p w14:paraId="2354266E" w14:textId="77777777" w:rsidR="0004644A" w:rsidRPr="006F4141" w:rsidRDefault="0004644A" w:rsidP="0004644A">
      <w:pPr>
        <w:rPr>
          <w:rFonts w:ascii="Trebuchet MS" w:hAnsi="Trebuchet MS" w:cs="Calibri"/>
          <w:sz w:val="20"/>
          <w:szCs w:val="24"/>
          <w:lang w:val="sl-SI"/>
        </w:rPr>
      </w:pPr>
      <w:r w:rsidRPr="006F4141">
        <w:rPr>
          <w:rFonts w:ascii="Trebuchet MS" w:hAnsi="Trebuchet MS" w:cs="Calibri"/>
          <w:sz w:val="20"/>
          <w:szCs w:val="24"/>
          <w:lang w:val="sl-SI"/>
        </w:rPr>
        <w:t>(podpis in žig)</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(podpis in žig)</w:t>
      </w:r>
      <w:r w:rsidRPr="006F4141">
        <w:rPr>
          <w:rFonts w:ascii="Trebuchet MS" w:hAnsi="Trebuchet MS" w:cs="Calibri"/>
          <w:sz w:val="20"/>
          <w:szCs w:val="24"/>
          <w:lang w:val="sl-SI"/>
        </w:rPr>
        <w:tab/>
      </w:r>
      <w:r w:rsidRPr="006F4141">
        <w:rPr>
          <w:rFonts w:ascii="Trebuchet MS" w:hAnsi="Trebuchet MS" w:cs="Calibri"/>
          <w:sz w:val="20"/>
          <w:szCs w:val="24"/>
          <w:lang w:val="sl-SI"/>
        </w:rPr>
        <w:tab/>
      </w:r>
    </w:p>
    <w:p w14:paraId="6E532140" w14:textId="77777777" w:rsidR="0004644A" w:rsidRPr="006F4141" w:rsidRDefault="0004644A" w:rsidP="0004644A">
      <w:pPr>
        <w:rPr>
          <w:rFonts w:ascii="Trebuchet MS" w:hAnsi="Trebuchet MS" w:cs="Calibri"/>
          <w:sz w:val="20"/>
          <w:szCs w:val="24"/>
          <w:lang w:val="sl-SI"/>
        </w:rPr>
      </w:pPr>
      <w:r w:rsidRPr="006F4141">
        <w:rPr>
          <w:rFonts w:ascii="Trebuchet MS" w:hAnsi="Trebuchet MS" w:cs="Calibri"/>
          <w:sz w:val="20"/>
          <w:szCs w:val="24"/>
          <w:lang w:val="sl-SI"/>
        </w:rPr>
        <w:t>_ _ _ _ _ _ _ _ _ _ _ _ _ _ _ _</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_ _ _ _ _ _ _ _ _ _ _ _ _ _ _ _</w:t>
      </w:r>
      <w:r w:rsidRPr="006F4141">
        <w:rPr>
          <w:rFonts w:ascii="Trebuchet MS" w:hAnsi="Trebuchet MS" w:cs="Calibri"/>
          <w:sz w:val="20"/>
          <w:szCs w:val="24"/>
          <w:lang w:val="sl-SI"/>
        </w:rPr>
        <w:tab/>
      </w:r>
    </w:p>
    <w:p w14:paraId="062F858C" w14:textId="77777777" w:rsidR="0004644A" w:rsidRPr="006F4141" w:rsidRDefault="0004644A" w:rsidP="0004644A">
      <w:pPr>
        <w:rPr>
          <w:rFonts w:ascii="Trebuchet MS" w:hAnsi="Trebuchet MS" w:cs="Calibri"/>
          <w:sz w:val="20"/>
          <w:szCs w:val="24"/>
          <w:lang w:val="sl-SI"/>
        </w:rPr>
      </w:pPr>
      <w:r w:rsidRPr="006F4141">
        <w:rPr>
          <w:rFonts w:ascii="Trebuchet MS" w:hAnsi="Trebuchet MS" w:cs="Calibri"/>
          <w:sz w:val="20"/>
          <w:szCs w:val="24"/>
          <w:lang w:val="sl-SI"/>
        </w:rPr>
        <w:t xml:space="preserve">_ _ _ _ _ _ _ _ _ _ _ _ _ _ _ _ </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_ _ _ _ _ _ _ _ _ _ _ _ _ _ _ _</w:t>
      </w:r>
      <w:r w:rsidRPr="006F4141">
        <w:rPr>
          <w:rFonts w:ascii="Trebuchet MS" w:hAnsi="Trebuchet MS" w:cs="Calibri"/>
          <w:sz w:val="20"/>
          <w:szCs w:val="24"/>
          <w:lang w:val="sl-SI"/>
        </w:rPr>
        <w:tab/>
        <w:t xml:space="preserve"> </w:t>
      </w:r>
    </w:p>
    <w:p w14:paraId="1F996FB6" w14:textId="7F7E035F" w:rsidR="0004644A" w:rsidRPr="006F4141" w:rsidRDefault="0004644A" w:rsidP="000371CB">
      <w:pPr>
        <w:rPr>
          <w:rFonts w:ascii="Trebuchet MS" w:hAnsi="Trebuchet MS" w:cs="Calibri"/>
          <w:sz w:val="20"/>
          <w:szCs w:val="24"/>
          <w:lang w:val="sl-SI"/>
        </w:rPr>
      </w:pPr>
      <w:r w:rsidRPr="006F4141">
        <w:rPr>
          <w:rFonts w:ascii="Trebuchet MS" w:hAnsi="Trebuchet MS" w:cs="Calibri"/>
          <w:sz w:val="20"/>
          <w:szCs w:val="24"/>
          <w:lang w:val="sl-SI"/>
        </w:rPr>
        <w:t>(ime in priimek podpisnika)</w:t>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r>
      <w:r w:rsidRPr="006F4141">
        <w:rPr>
          <w:rFonts w:ascii="Trebuchet MS" w:hAnsi="Trebuchet MS" w:cs="Calibri"/>
          <w:sz w:val="20"/>
          <w:szCs w:val="24"/>
          <w:lang w:val="sl-SI"/>
        </w:rPr>
        <w:tab/>
        <w:t>(ime in priimek podpisnika)</w:t>
      </w:r>
      <w:bookmarkStart w:id="84" w:name="_Toc5065395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4"/>
    </w:p>
    <w:sectPr w:rsidR="0004644A" w:rsidRPr="006F4141" w:rsidSect="00A64340">
      <w:headerReference w:type="even" r:id="rId18"/>
      <w:headerReference w:type="default" r:id="rId19"/>
      <w:footerReference w:type="default" r:id="rId20"/>
      <w:headerReference w:type="first" r:id="rId2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C83E" w14:textId="77777777" w:rsidR="00752470" w:rsidRDefault="00752470" w:rsidP="006364E5">
      <w:pPr>
        <w:spacing w:after="0" w:line="240" w:lineRule="auto"/>
      </w:pPr>
      <w:r>
        <w:separator/>
      </w:r>
    </w:p>
  </w:endnote>
  <w:endnote w:type="continuationSeparator" w:id="0">
    <w:p w14:paraId="72368441" w14:textId="77777777" w:rsidR="00752470" w:rsidRDefault="00752470"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318C" w14:textId="77777777" w:rsidR="00DB4B25" w:rsidRPr="00036A5C" w:rsidRDefault="00DB4B25" w:rsidP="00923EB5">
    <w:pPr>
      <w:pStyle w:val="Footer"/>
      <w:framePr w:wrap="around" w:vAnchor="text" w:hAnchor="margin" w:xAlign="right" w:y="1"/>
      <w:jc w:val="both"/>
      <w:rPr>
        <w:rStyle w:val="PageNumber"/>
        <w:i w:val="0"/>
        <w:sz w:val="18"/>
        <w:szCs w:val="18"/>
      </w:rPr>
    </w:pPr>
    <w:r>
      <w:rPr>
        <w:rStyle w:val="PageNumber"/>
        <w:i w:val="0"/>
        <w:sz w:val="18"/>
        <w:szCs w:val="18"/>
      </w:rPr>
      <w:t xml:space="preserve">Stran </w:t>
    </w:r>
    <w:r w:rsidRPr="00036A5C">
      <w:rPr>
        <w:rStyle w:val="PageNumber"/>
        <w:i w:val="0"/>
        <w:sz w:val="18"/>
        <w:szCs w:val="18"/>
      </w:rPr>
      <w:fldChar w:fldCharType="begin"/>
    </w:r>
    <w:r w:rsidRPr="00036A5C">
      <w:rPr>
        <w:rStyle w:val="PageNumber"/>
        <w:i w:val="0"/>
        <w:sz w:val="18"/>
        <w:szCs w:val="18"/>
      </w:rPr>
      <w:instrText xml:space="preserve">PAGE  </w:instrText>
    </w:r>
    <w:r w:rsidRPr="00036A5C">
      <w:rPr>
        <w:rStyle w:val="PageNumber"/>
        <w:i w:val="0"/>
        <w:sz w:val="18"/>
        <w:szCs w:val="18"/>
      </w:rPr>
      <w:fldChar w:fldCharType="separate"/>
    </w:r>
    <w:r>
      <w:rPr>
        <w:rStyle w:val="PageNumber"/>
        <w:i w:val="0"/>
        <w:noProof/>
        <w:sz w:val="18"/>
        <w:szCs w:val="18"/>
      </w:rPr>
      <w:t>11</w:t>
    </w:r>
    <w:r w:rsidRPr="00036A5C">
      <w:rPr>
        <w:rStyle w:val="PageNumber"/>
        <w:i w:val="0"/>
        <w:sz w:val="18"/>
        <w:szCs w:val="18"/>
      </w:rPr>
      <w:fldChar w:fldCharType="end"/>
    </w:r>
    <w:r w:rsidRPr="00036A5C">
      <w:rPr>
        <w:rStyle w:val="PageNumber"/>
        <w:i w:val="0"/>
        <w:sz w:val="18"/>
        <w:szCs w:val="18"/>
      </w:rPr>
      <w:t>/</w:t>
    </w:r>
    <w:r w:rsidRPr="00036A5C">
      <w:rPr>
        <w:rStyle w:val="PageNumber"/>
        <w:i w:val="0"/>
        <w:sz w:val="18"/>
        <w:szCs w:val="18"/>
      </w:rPr>
      <w:fldChar w:fldCharType="begin"/>
    </w:r>
    <w:r w:rsidRPr="00036A5C">
      <w:rPr>
        <w:rStyle w:val="PageNumber"/>
        <w:i w:val="0"/>
        <w:sz w:val="18"/>
        <w:szCs w:val="18"/>
      </w:rPr>
      <w:instrText xml:space="preserve"> NUMPAGES </w:instrText>
    </w:r>
    <w:r w:rsidRPr="00036A5C">
      <w:rPr>
        <w:rStyle w:val="PageNumber"/>
        <w:i w:val="0"/>
        <w:sz w:val="18"/>
        <w:szCs w:val="18"/>
      </w:rPr>
      <w:fldChar w:fldCharType="separate"/>
    </w:r>
    <w:r>
      <w:rPr>
        <w:rStyle w:val="PageNumber"/>
        <w:i w:val="0"/>
        <w:noProof/>
        <w:sz w:val="18"/>
        <w:szCs w:val="18"/>
      </w:rPr>
      <w:t>36</w:t>
    </w:r>
    <w:r w:rsidRPr="00036A5C">
      <w:rPr>
        <w:rStyle w:val="PageNumber"/>
        <w:i w:val="0"/>
        <w:sz w:val="18"/>
        <w:szCs w:val="18"/>
      </w:rPr>
      <w:fldChar w:fldCharType="end"/>
    </w:r>
  </w:p>
  <w:p w14:paraId="2A3BC445" w14:textId="77777777" w:rsidR="00E11E98" w:rsidRDefault="00E11E98" w:rsidP="00E11E98">
    <w:pPr>
      <w:pStyle w:val="Footer"/>
      <w:rPr>
        <w:color w:val="000000" w:themeColor="text1"/>
        <w:sz w:val="16"/>
        <w:szCs w:val="16"/>
      </w:rPr>
    </w:pPr>
    <w:r w:rsidRPr="00E11E98">
      <w:rPr>
        <w:color w:val="000000" w:themeColor="text1"/>
        <w:sz w:val="16"/>
        <w:szCs w:val="16"/>
      </w:rPr>
      <w:t xml:space="preserve">RAZPISNA DOKUMENTACIJA ZA JAVNI RAZPIS ZA PODELITEV KONCESIJE ZA IZVEDBO PROJEKTA </w:t>
    </w:r>
  </w:p>
  <w:p w14:paraId="46A8FCA9" w14:textId="458C162E" w:rsidR="00DB4B25" w:rsidRPr="00C13FF6" w:rsidRDefault="00E11E98" w:rsidP="00E11E98">
    <w:pPr>
      <w:pStyle w:val="Footer"/>
      <w:rPr>
        <w:color w:val="000000" w:themeColor="text1"/>
        <w:sz w:val="16"/>
        <w:szCs w:val="16"/>
      </w:rPr>
    </w:pPr>
    <w:r w:rsidRPr="00E11E98">
      <w:rPr>
        <w:color w:val="000000" w:themeColor="text1"/>
        <w:sz w:val="16"/>
        <w:szCs w:val="16"/>
      </w:rPr>
      <w:t>PRENOVE HOKEJSKEGA DRSALIŠČA NA BLEDU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0EB5" w14:textId="77777777" w:rsidR="00752470" w:rsidRDefault="00752470" w:rsidP="006364E5">
      <w:pPr>
        <w:spacing w:after="0" w:line="240" w:lineRule="auto"/>
      </w:pPr>
      <w:bookmarkStart w:id="0" w:name="_Hlk485230913"/>
      <w:bookmarkEnd w:id="0"/>
      <w:r>
        <w:separator/>
      </w:r>
    </w:p>
  </w:footnote>
  <w:footnote w:type="continuationSeparator" w:id="0">
    <w:p w14:paraId="324E1B69" w14:textId="77777777" w:rsidR="00752470" w:rsidRDefault="00752470"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2F8" w14:textId="24734E0F" w:rsidR="00A31665" w:rsidRDefault="00A3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BB38" w14:textId="76864912" w:rsidR="00DB4B25" w:rsidRPr="00D84B2D" w:rsidRDefault="00D84B2D" w:rsidP="00D84B2D">
    <w:pPr>
      <w:pStyle w:val="Header"/>
      <w:tabs>
        <w:tab w:val="left" w:pos="1245"/>
        <w:tab w:val="right" w:pos="9360"/>
      </w:tabs>
      <w:spacing w:after="240"/>
      <w:rPr>
        <w:color w:val="4389D7"/>
        <w:sz w:val="24"/>
        <w:szCs w:val="24"/>
      </w:rPr>
    </w:pPr>
    <w:r>
      <w:rPr>
        <w:noProof/>
        <w:lang w:val="sl-SI" w:eastAsia="sl-SI"/>
      </w:rPr>
      <w:drawing>
        <wp:inline distT="0" distB="0" distL="0" distR="0" wp14:anchorId="6EC8AEA7" wp14:editId="23E11FE0">
          <wp:extent cx="1123950" cy="561975"/>
          <wp:effectExtent l="0" t="0" r="0" b="9525"/>
          <wp:docPr id="876238018" name="Slika 876238018" descr="Slika, ki vsebuje besede svetilnik, besedil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svetilnik, besedil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770" cy="565385"/>
                  </a:xfrm>
                  <a:prstGeom prst="rect">
                    <a:avLst/>
                  </a:prstGeom>
                  <a:noFill/>
                </pic:spPr>
              </pic:pic>
            </a:graphicData>
          </a:graphic>
        </wp:inline>
      </w:drawing>
    </w:r>
    <w:r>
      <w:rPr>
        <w:noProof/>
        <w:lang w:val="sl-SI" w:eastAsia="sl-SI"/>
      </w:rPr>
      <w:drawing>
        <wp:inline distT="0" distB="0" distL="0" distR="0" wp14:anchorId="0E909ABC" wp14:editId="5C8CE747">
          <wp:extent cx="1097492" cy="581025"/>
          <wp:effectExtent l="0" t="0" r="7620" b="0"/>
          <wp:docPr id="301532677" name="Slika 301532677"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kaži izvorno slik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139" cy="583485"/>
                  </a:xfrm>
                  <a:prstGeom prst="rect">
                    <a:avLst/>
                  </a:prstGeom>
                  <a:noFill/>
                  <a:ln>
                    <a:noFill/>
                  </a:ln>
                </pic:spPr>
              </pic:pic>
            </a:graphicData>
          </a:graphic>
        </wp:inline>
      </w:drawing>
    </w:r>
    <w:r>
      <w:rPr>
        <w:noProof/>
        <w:lang w:val="sl-SI" w:eastAsia="sl-SI"/>
      </w:rPr>
      <w:tab/>
    </w:r>
    <w:r>
      <w:rPr>
        <w:noProof/>
        <w:lang w:val="sl-SI" w:eastAsia="sl-SI"/>
      </w:rPr>
      <w:tab/>
    </w:r>
    <w:r w:rsidRPr="00CC0D86">
      <w:rPr>
        <w:color w:val="4389D7"/>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BA9D" w14:textId="29E72B42" w:rsidR="00DF1EC5" w:rsidRDefault="00DF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058"/>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C6BBD"/>
    <w:multiLevelType w:val="hybridMultilevel"/>
    <w:tmpl w:val="FA60D8B8"/>
    <w:lvl w:ilvl="0" w:tplc="2926F0B6">
      <w:start w:val="1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B4723"/>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429E9"/>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F09FB"/>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5E2176"/>
    <w:multiLevelType w:val="hybridMultilevel"/>
    <w:tmpl w:val="89B686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3D741B"/>
    <w:multiLevelType w:val="hybridMultilevel"/>
    <w:tmpl w:val="265E3384"/>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9217F2"/>
    <w:multiLevelType w:val="hybridMultilevel"/>
    <w:tmpl w:val="81D434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CF412E"/>
    <w:multiLevelType w:val="hybridMultilevel"/>
    <w:tmpl w:val="AC7A7176"/>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263DA9"/>
    <w:multiLevelType w:val="hybridMultilevel"/>
    <w:tmpl w:val="9F40E8CA"/>
    <w:lvl w:ilvl="0" w:tplc="7EF84E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516FAD"/>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8725EEF"/>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A9729D"/>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3A03E4"/>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66203CE"/>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404EC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C06737"/>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DD003A"/>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237C01"/>
    <w:multiLevelType w:val="hybridMultilevel"/>
    <w:tmpl w:val="F1ECB27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AB09DC"/>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1CF7221"/>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9E5246F"/>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AD3349B"/>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341344C"/>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4C95913"/>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9BF4339"/>
    <w:multiLevelType w:val="hybridMultilevel"/>
    <w:tmpl w:val="28326F7E"/>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CBA054E"/>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82A5FF8"/>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83E5221"/>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964D45"/>
    <w:multiLevelType w:val="hybridMultilevel"/>
    <w:tmpl w:val="4B2C519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6"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7" w15:restartNumberingAfterBreak="0">
    <w:nsid w:val="6F4B63BA"/>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C51628"/>
    <w:multiLevelType w:val="hybridMultilevel"/>
    <w:tmpl w:val="98BCDBFE"/>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43D0DAE"/>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49304D5"/>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4B06672"/>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5E77BF9"/>
    <w:multiLevelType w:val="hybridMultilevel"/>
    <w:tmpl w:val="82683E0A"/>
    <w:lvl w:ilvl="0" w:tplc="7EF84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6BA201F"/>
    <w:multiLevelType w:val="hybridMultilevel"/>
    <w:tmpl w:val="E56609BA"/>
    <w:lvl w:ilvl="0" w:tplc="C504E10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7B7078A"/>
    <w:multiLevelType w:val="hybridMultilevel"/>
    <w:tmpl w:val="367820A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BBD62AE"/>
    <w:multiLevelType w:val="hybridMultilevel"/>
    <w:tmpl w:val="D458DAFE"/>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44384219">
    <w:abstractNumId w:val="6"/>
  </w:num>
  <w:num w:numId="2" w16cid:durableId="426737647">
    <w:abstractNumId w:val="22"/>
  </w:num>
  <w:num w:numId="3" w16cid:durableId="15884604">
    <w:abstractNumId w:val="28"/>
  </w:num>
  <w:num w:numId="4" w16cid:durableId="1079056268">
    <w:abstractNumId w:val="56"/>
  </w:num>
  <w:num w:numId="5" w16cid:durableId="220484200">
    <w:abstractNumId w:val="49"/>
  </w:num>
  <w:num w:numId="6" w16cid:durableId="537938011">
    <w:abstractNumId w:val="15"/>
  </w:num>
  <w:num w:numId="7" w16cid:durableId="130099845">
    <w:abstractNumId w:val="5"/>
  </w:num>
  <w:num w:numId="8" w16cid:durableId="395053607">
    <w:abstractNumId w:val="8"/>
  </w:num>
  <w:num w:numId="9" w16cid:durableId="870412210">
    <w:abstractNumId w:val="48"/>
  </w:num>
  <w:num w:numId="10" w16cid:durableId="933902968">
    <w:abstractNumId w:val="54"/>
  </w:num>
  <w:num w:numId="11" w16cid:durableId="46223489">
    <w:abstractNumId w:val="31"/>
  </w:num>
  <w:num w:numId="12" w16cid:durableId="1075052649">
    <w:abstractNumId w:val="7"/>
  </w:num>
  <w:num w:numId="13" w16cid:durableId="688723254">
    <w:abstractNumId w:val="9"/>
  </w:num>
  <w:num w:numId="14" w16cid:durableId="1831359345">
    <w:abstractNumId w:val="32"/>
  </w:num>
  <w:num w:numId="15" w16cid:durableId="1557930123">
    <w:abstractNumId w:val="12"/>
  </w:num>
  <w:num w:numId="16" w16cid:durableId="109015396">
    <w:abstractNumId w:val="19"/>
  </w:num>
  <w:num w:numId="17" w16cid:durableId="1314211237">
    <w:abstractNumId w:val="14"/>
  </w:num>
  <w:num w:numId="18" w16cid:durableId="571551169">
    <w:abstractNumId w:val="50"/>
  </w:num>
  <w:num w:numId="19" w16cid:durableId="1288312225">
    <w:abstractNumId w:val="40"/>
  </w:num>
  <w:num w:numId="20" w16cid:durableId="195234647">
    <w:abstractNumId w:val="51"/>
  </w:num>
  <w:num w:numId="21" w16cid:durableId="1203983756">
    <w:abstractNumId w:val="37"/>
  </w:num>
  <w:num w:numId="22" w16cid:durableId="536358911">
    <w:abstractNumId w:val="34"/>
  </w:num>
  <w:num w:numId="23" w16cid:durableId="139470810">
    <w:abstractNumId w:val="20"/>
  </w:num>
  <w:num w:numId="24" w16cid:durableId="813640997">
    <w:abstractNumId w:val="65"/>
  </w:num>
  <w:num w:numId="25" w16cid:durableId="194076050">
    <w:abstractNumId w:val="25"/>
  </w:num>
  <w:num w:numId="26" w16cid:durableId="1886748594">
    <w:abstractNumId w:val="3"/>
  </w:num>
  <w:num w:numId="27" w16cid:durableId="766269268">
    <w:abstractNumId w:val="59"/>
  </w:num>
  <w:num w:numId="28" w16cid:durableId="1744986381">
    <w:abstractNumId w:val="33"/>
  </w:num>
  <w:num w:numId="29" w16cid:durableId="658118953">
    <w:abstractNumId w:val="41"/>
  </w:num>
  <w:num w:numId="30" w16cid:durableId="509762345">
    <w:abstractNumId w:val="46"/>
  </w:num>
  <w:num w:numId="31" w16cid:durableId="1515534747">
    <w:abstractNumId w:val="44"/>
  </w:num>
  <w:num w:numId="32" w16cid:durableId="2080978828">
    <w:abstractNumId w:val="58"/>
  </w:num>
  <w:num w:numId="33" w16cid:durableId="1954632282">
    <w:abstractNumId w:val="11"/>
  </w:num>
  <w:num w:numId="34" w16cid:durableId="325481888">
    <w:abstractNumId w:val="42"/>
  </w:num>
  <w:num w:numId="35" w16cid:durableId="793061527">
    <w:abstractNumId w:val="67"/>
  </w:num>
  <w:num w:numId="36" w16cid:durableId="1274174123">
    <w:abstractNumId w:val="16"/>
  </w:num>
  <w:num w:numId="37" w16cid:durableId="995109058">
    <w:abstractNumId w:val="36"/>
  </w:num>
  <w:num w:numId="38" w16cid:durableId="304703921">
    <w:abstractNumId w:val="35"/>
  </w:num>
  <w:num w:numId="39" w16cid:durableId="215706139">
    <w:abstractNumId w:val="52"/>
  </w:num>
  <w:num w:numId="40" w16cid:durableId="907836840">
    <w:abstractNumId w:val="27"/>
  </w:num>
  <w:num w:numId="41" w16cid:durableId="644239388">
    <w:abstractNumId w:val="53"/>
  </w:num>
  <w:num w:numId="42" w16cid:durableId="636298213">
    <w:abstractNumId w:val="61"/>
  </w:num>
  <w:num w:numId="43" w16cid:durableId="1116484495">
    <w:abstractNumId w:val="62"/>
  </w:num>
  <w:num w:numId="44" w16cid:durableId="135800850">
    <w:abstractNumId w:val="38"/>
  </w:num>
  <w:num w:numId="45" w16cid:durableId="2024429806">
    <w:abstractNumId w:val="39"/>
  </w:num>
  <w:num w:numId="46" w16cid:durableId="1119304140">
    <w:abstractNumId w:val="30"/>
  </w:num>
  <w:num w:numId="47" w16cid:durableId="1336345506">
    <w:abstractNumId w:val="47"/>
  </w:num>
  <w:num w:numId="48" w16cid:durableId="1132214156">
    <w:abstractNumId w:val="29"/>
  </w:num>
  <w:num w:numId="49" w16cid:durableId="143936404">
    <w:abstractNumId w:val="18"/>
  </w:num>
  <w:num w:numId="50" w16cid:durableId="328873963">
    <w:abstractNumId w:val="43"/>
  </w:num>
  <w:num w:numId="51" w16cid:durableId="441727554">
    <w:abstractNumId w:val="0"/>
  </w:num>
  <w:num w:numId="52" w16cid:durableId="240020523">
    <w:abstractNumId w:val="2"/>
  </w:num>
  <w:num w:numId="53" w16cid:durableId="265816578">
    <w:abstractNumId w:val="45"/>
  </w:num>
  <w:num w:numId="54" w16cid:durableId="1817333879">
    <w:abstractNumId w:val="13"/>
  </w:num>
  <w:num w:numId="55" w16cid:durableId="2117821591">
    <w:abstractNumId w:val="66"/>
  </w:num>
  <w:num w:numId="56" w16cid:durableId="1555850332">
    <w:abstractNumId w:val="10"/>
  </w:num>
  <w:num w:numId="57" w16cid:durableId="244533348">
    <w:abstractNumId w:val="57"/>
  </w:num>
  <w:num w:numId="58" w16cid:durableId="455948667">
    <w:abstractNumId w:val="60"/>
  </w:num>
  <w:num w:numId="59" w16cid:durableId="777455708">
    <w:abstractNumId w:val="23"/>
  </w:num>
  <w:num w:numId="60" w16cid:durableId="547844254">
    <w:abstractNumId w:val="63"/>
  </w:num>
  <w:num w:numId="61" w16cid:durableId="788548839">
    <w:abstractNumId w:val="24"/>
  </w:num>
  <w:num w:numId="62" w16cid:durableId="326204280">
    <w:abstractNumId w:val="21"/>
  </w:num>
  <w:num w:numId="63" w16cid:durableId="1844392086">
    <w:abstractNumId w:val="17"/>
  </w:num>
  <w:num w:numId="64" w16cid:durableId="1010327458">
    <w:abstractNumId w:val="4"/>
  </w:num>
  <w:num w:numId="65" w16cid:durableId="1435512016">
    <w:abstractNumId w:val="1"/>
  </w:num>
  <w:num w:numId="66" w16cid:durableId="249393179">
    <w:abstractNumId w:val="55"/>
  </w:num>
  <w:num w:numId="67" w16cid:durableId="1663267938">
    <w:abstractNumId w:val="64"/>
  </w:num>
  <w:num w:numId="68" w16cid:durableId="280261110">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6B"/>
    <w:rsid w:val="00000303"/>
    <w:rsid w:val="00001749"/>
    <w:rsid w:val="00001FBF"/>
    <w:rsid w:val="0000691F"/>
    <w:rsid w:val="00011A8F"/>
    <w:rsid w:val="000144E0"/>
    <w:rsid w:val="00016141"/>
    <w:rsid w:val="000179D7"/>
    <w:rsid w:val="000210B0"/>
    <w:rsid w:val="000211D9"/>
    <w:rsid w:val="000218A6"/>
    <w:rsid w:val="00022550"/>
    <w:rsid w:val="00026A49"/>
    <w:rsid w:val="000302EC"/>
    <w:rsid w:val="00030EEB"/>
    <w:rsid w:val="00034C4C"/>
    <w:rsid w:val="000371CB"/>
    <w:rsid w:val="0004320C"/>
    <w:rsid w:val="0004358A"/>
    <w:rsid w:val="0004644A"/>
    <w:rsid w:val="00047D19"/>
    <w:rsid w:val="0005149E"/>
    <w:rsid w:val="000539FB"/>
    <w:rsid w:val="00055153"/>
    <w:rsid w:val="00055727"/>
    <w:rsid w:val="0005634E"/>
    <w:rsid w:val="00057177"/>
    <w:rsid w:val="00060B04"/>
    <w:rsid w:val="000618AA"/>
    <w:rsid w:val="00067D4F"/>
    <w:rsid w:val="000765B8"/>
    <w:rsid w:val="000800E4"/>
    <w:rsid w:val="000810E7"/>
    <w:rsid w:val="000811AB"/>
    <w:rsid w:val="00081841"/>
    <w:rsid w:val="0008216D"/>
    <w:rsid w:val="000828A3"/>
    <w:rsid w:val="00085208"/>
    <w:rsid w:val="00085DD0"/>
    <w:rsid w:val="00086DBB"/>
    <w:rsid w:val="00091900"/>
    <w:rsid w:val="000B3568"/>
    <w:rsid w:val="000B6EB0"/>
    <w:rsid w:val="000B7197"/>
    <w:rsid w:val="000B7E0E"/>
    <w:rsid w:val="000C183E"/>
    <w:rsid w:val="000C2A07"/>
    <w:rsid w:val="000C487D"/>
    <w:rsid w:val="000C711A"/>
    <w:rsid w:val="000D34DC"/>
    <w:rsid w:val="000D748C"/>
    <w:rsid w:val="000E1309"/>
    <w:rsid w:val="000E692A"/>
    <w:rsid w:val="000F3DB0"/>
    <w:rsid w:val="000F498C"/>
    <w:rsid w:val="00101549"/>
    <w:rsid w:val="00102A26"/>
    <w:rsid w:val="00107434"/>
    <w:rsid w:val="001179DE"/>
    <w:rsid w:val="0012230E"/>
    <w:rsid w:val="00123511"/>
    <w:rsid w:val="00124DE2"/>
    <w:rsid w:val="00125903"/>
    <w:rsid w:val="00130273"/>
    <w:rsid w:val="001302F6"/>
    <w:rsid w:val="0013551A"/>
    <w:rsid w:val="00143888"/>
    <w:rsid w:val="00146C18"/>
    <w:rsid w:val="00150EE5"/>
    <w:rsid w:val="001656A4"/>
    <w:rsid w:val="001661E3"/>
    <w:rsid w:val="00166466"/>
    <w:rsid w:val="0016695D"/>
    <w:rsid w:val="00167250"/>
    <w:rsid w:val="00167FA4"/>
    <w:rsid w:val="001704E2"/>
    <w:rsid w:val="0017699E"/>
    <w:rsid w:val="00181276"/>
    <w:rsid w:val="00184AB0"/>
    <w:rsid w:val="0019327A"/>
    <w:rsid w:val="00195B60"/>
    <w:rsid w:val="00195CBF"/>
    <w:rsid w:val="001A1FC4"/>
    <w:rsid w:val="001A590C"/>
    <w:rsid w:val="001A7A3E"/>
    <w:rsid w:val="001B0448"/>
    <w:rsid w:val="001B0A03"/>
    <w:rsid w:val="001B4291"/>
    <w:rsid w:val="001B484C"/>
    <w:rsid w:val="001C0556"/>
    <w:rsid w:val="001C079A"/>
    <w:rsid w:val="001C6436"/>
    <w:rsid w:val="001C7F37"/>
    <w:rsid w:val="001D3819"/>
    <w:rsid w:val="001D5393"/>
    <w:rsid w:val="001D799A"/>
    <w:rsid w:val="001E1C84"/>
    <w:rsid w:val="001E3281"/>
    <w:rsid w:val="0020221A"/>
    <w:rsid w:val="002054A1"/>
    <w:rsid w:val="002138E3"/>
    <w:rsid w:val="00215C95"/>
    <w:rsid w:val="002238DC"/>
    <w:rsid w:val="00231A83"/>
    <w:rsid w:val="002327D8"/>
    <w:rsid w:val="00232D42"/>
    <w:rsid w:val="00240807"/>
    <w:rsid w:val="002427F8"/>
    <w:rsid w:val="00242BFA"/>
    <w:rsid w:val="00250508"/>
    <w:rsid w:val="00250DC3"/>
    <w:rsid w:val="00251EFE"/>
    <w:rsid w:val="00252692"/>
    <w:rsid w:val="002535B8"/>
    <w:rsid w:val="00254DC6"/>
    <w:rsid w:val="00256EF3"/>
    <w:rsid w:val="0025710C"/>
    <w:rsid w:val="002611DC"/>
    <w:rsid w:val="0026603E"/>
    <w:rsid w:val="002679BF"/>
    <w:rsid w:val="00272873"/>
    <w:rsid w:val="0027294D"/>
    <w:rsid w:val="00277470"/>
    <w:rsid w:val="00281787"/>
    <w:rsid w:val="002828FB"/>
    <w:rsid w:val="00282E54"/>
    <w:rsid w:val="00283B25"/>
    <w:rsid w:val="002873C3"/>
    <w:rsid w:val="0029003E"/>
    <w:rsid w:val="0029213F"/>
    <w:rsid w:val="00293642"/>
    <w:rsid w:val="0029525B"/>
    <w:rsid w:val="00295316"/>
    <w:rsid w:val="00295916"/>
    <w:rsid w:val="002B632B"/>
    <w:rsid w:val="002C0B44"/>
    <w:rsid w:val="002C0E05"/>
    <w:rsid w:val="002C2438"/>
    <w:rsid w:val="002C6A83"/>
    <w:rsid w:val="002D40A3"/>
    <w:rsid w:val="002D56EF"/>
    <w:rsid w:val="002D5B3D"/>
    <w:rsid w:val="002E0018"/>
    <w:rsid w:val="002E4E72"/>
    <w:rsid w:val="002E6AD3"/>
    <w:rsid w:val="002F32EF"/>
    <w:rsid w:val="002F759A"/>
    <w:rsid w:val="00301ED6"/>
    <w:rsid w:val="00304137"/>
    <w:rsid w:val="0030549E"/>
    <w:rsid w:val="003110FF"/>
    <w:rsid w:val="0031477B"/>
    <w:rsid w:val="0031686C"/>
    <w:rsid w:val="00317C8B"/>
    <w:rsid w:val="003218D0"/>
    <w:rsid w:val="00322317"/>
    <w:rsid w:val="00324E6F"/>
    <w:rsid w:val="00325BAC"/>
    <w:rsid w:val="003265CF"/>
    <w:rsid w:val="00326D6D"/>
    <w:rsid w:val="00334BA3"/>
    <w:rsid w:val="00335AD2"/>
    <w:rsid w:val="00335F27"/>
    <w:rsid w:val="00343975"/>
    <w:rsid w:val="003452E2"/>
    <w:rsid w:val="00347352"/>
    <w:rsid w:val="00362EED"/>
    <w:rsid w:val="003641E5"/>
    <w:rsid w:val="0037070A"/>
    <w:rsid w:val="0037576D"/>
    <w:rsid w:val="00376DCE"/>
    <w:rsid w:val="00377498"/>
    <w:rsid w:val="003801BA"/>
    <w:rsid w:val="00381041"/>
    <w:rsid w:val="00386E4B"/>
    <w:rsid w:val="00390A95"/>
    <w:rsid w:val="003932DC"/>
    <w:rsid w:val="00393E76"/>
    <w:rsid w:val="00397B26"/>
    <w:rsid w:val="003A1F57"/>
    <w:rsid w:val="003A3088"/>
    <w:rsid w:val="003A3AFF"/>
    <w:rsid w:val="003A552B"/>
    <w:rsid w:val="003B1C04"/>
    <w:rsid w:val="003B4309"/>
    <w:rsid w:val="003D452A"/>
    <w:rsid w:val="003D66AC"/>
    <w:rsid w:val="003E0B78"/>
    <w:rsid w:val="003F0BFC"/>
    <w:rsid w:val="003F20D9"/>
    <w:rsid w:val="003F22ED"/>
    <w:rsid w:val="003F4437"/>
    <w:rsid w:val="003F4984"/>
    <w:rsid w:val="003F6D7E"/>
    <w:rsid w:val="003F7B9E"/>
    <w:rsid w:val="00400921"/>
    <w:rsid w:val="004011F0"/>
    <w:rsid w:val="004068B4"/>
    <w:rsid w:val="00406F9B"/>
    <w:rsid w:val="00413B03"/>
    <w:rsid w:val="004145E0"/>
    <w:rsid w:val="00426B0D"/>
    <w:rsid w:val="00427CC8"/>
    <w:rsid w:val="0043195E"/>
    <w:rsid w:val="0044107A"/>
    <w:rsid w:val="00441165"/>
    <w:rsid w:val="004465BA"/>
    <w:rsid w:val="00447B61"/>
    <w:rsid w:val="00455E00"/>
    <w:rsid w:val="00456AFF"/>
    <w:rsid w:val="00457117"/>
    <w:rsid w:val="00460086"/>
    <w:rsid w:val="0046652A"/>
    <w:rsid w:val="00470B41"/>
    <w:rsid w:val="00470EA7"/>
    <w:rsid w:val="004716B1"/>
    <w:rsid w:val="00482FDE"/>
    <w:rsid w:val="00485184"/>
    <w:rsid w:val="00497868"/>
    <w:rsid w:val="004A57E3"/>
    <w:rsid w:val="004A7243"/>
    <w:rsid w:val="004A738A"/>
    <w:rsid w:val="004A7A01"/>
    <w:rsid w:val="004B3101"/>
    <w:rsid w:val="004B6DC4"/>
    <w:rsid w:val="004B7ACA"/>
    <w:rsid w:val="004C0F23"/>
    <w:rsid w:val="004C1133"/>
    <w:rsid w:val="004C133C"/>
    <w:rsid w:val="004C5E81"/>
    <w:rsid w:val="004C7576"/>
    <w:rsid w:val="004D26B9"/>
    <w:rsid w:val="004D5265"/>
    <w:rsid w:val="004D6C1B"/>
    <w:rsid w:val="004E08F5"/>
    <w:rsid w:val="004E4B19"/>
    <w:rsid w:val="004F31A6"/>
    <w:rsid w:val="005029C7"/>
    <w:rsid w:val="00504EE8"/>
    <w:rsid w:val="00506D07"/>
    <w:rsid w:val="00507201"/>
    <w:rsid w:val="0051734B"/>
    <w:rsid w:val="005174B5"/>
    <w:rsid w:val="005242EF"/>
    <w:rsid w:val="00526EBC"/>
    <w:rsid w:val="005308FE"/>
    <w:rsid w:val="00534B13"/>
    <w:rsid w:val="005360EE"/>
    <w:rsid w:val="00540282"/>
    <w:rsid w:val="0054574E"/>
    <w:rsid w:val="00550B6E"/>
    <w:rsid w:val="0055161B"/>
    <w:rsid w:val="00560548"/>
    <w:rsid w:val="0056188A"/>
    <w:rsid w:val="005631DE"/>
    <w:rsid w:val="00563D8C"/>
    <w:rsid w:val="0056500E"/>
    <w:rsid w:val="00566C12"/>
    <w:rsid w:val="00567C00"/>
    <w:rsid w:val="00567D76"/>
    <w:rsid w:val="00576499"/>
    <w:rsid w:val="00580892"/>
    <w:rsid w:val="0058608E"/>
    <w:rsid w:val="00590D3E"/>
    <w:rsid w:val="005A216D"/>
    <w:rsid w:val="005A27BD"/>
    <w:rsid w:val="005A57B8"/>
    <w:rsid w:val="005B493E"/>
    <w:rsid w:val="005B5066"/>
    <w:rsid w:val="005B69F8"/>
    <w:rsid w:val="005C340E"/>
    <w:rsid w:val="005C4A9D"/>
    <w:rsid w:val="005C4C6C"/>
    <w:rsid w:val="005D2365"/>
    <w:rsid w:val="005D4AFC"/>
    <w:rsid w:val="005D5418"/>
    <w:rsid w:val="005E0FA6"/>
    <w:rsid w:val="005E14DE"/>
    <w:rsid w:val="005E2956"/>
    <w:rsid w:val="005E7FFA"/>
    <w:rsid w:val="005F17D6"/>
    <w:rsid w:val="005F2F2A"/>
    <w:rsid w:val="005F381C"/>
    <w:rsid w:val="005F7521"/>
    <w:rsid w:val="00604652"/>
    <w:rsid w:val="00604969"/>
    <w:rsid w:val="00604FD9"/>
    <w:rsid w:val="00611487"/>
    <w:rsid w:val="00612CA4"/>
    <w:rsid w:val="00614CFF"/>
    <w:rsid w:val="00616207"/>
    <w:rsid w:val="00622EE5"/>
    <w:rsid w:val="00626701"/>
    <w:rsid w:val="00627113"/>
    <w:rsid w:val="00630390"/>
    <w:rsid w:val="00631551"/>
    <w:rsid w:val="00632288"/>
    <w:rsid w:val="0063445E"/>
    <w:rsid w:val="00635928"/>
    <w:rsid w:val="006364E5"/>
    <w:rsid w:val="00636B62"/>
    <w:rsid w:val="006375F1"/>
    <w:rsid w:val="00640577"/>
    <w:rsid w:val="00644FE0"/>
    <w:rsid w:val="0064522A"/>
    <w:rsid w:val="00645311"/>
    <w:rsid w:val="00645FB4"/>
    <w:rsid w:val="0065130D"/>
    <w:rsid w:val="00654400"/>
    <w:rsid w:val="0065667D"/>
    <w:rsid w:val="00660BE3"/>
    <w:rsid w:val="00661683"/>
    <w:rsid w:val="00663945"/>
    <w:rsid w:val="006640D8"/>
    <w:rsid w:val="0067206E"/>
    <w:rsid w:val="006823F4"/>
    <w:rsid w:val="006A3A38"/>
    <w:rsid w:val="006A5528"/>
    <w:rsid w:val="006B056D"/>
    <w:rsid w:val="006B4F4A"/>
    <w:rsid w:val="006B70E3"/>
    <w:rsid w:val="006B7140"/>
    <w:rsid w:val="006C1124"/>
    <w:rsid w:val="006C252F"/>
    <w:rsid w:val="006C5B70"/>
    <w:rsid w:val="006D01FB"/>
    <w:rsid w:val="006D3715"/>
    <w:rsid w:val="006D6542"/>
    <w:rsid w:val="006D7551"/>
    <w:rsid w:val="006E0AA2"/>
    <w:rsid w:val="006E24C2"/>
    <w:rsid w:val="006E24C4"/>
    <w:rsid w:val="006E2AB9"/>
    <w:rsid w:val="006E31F4"/>
    <w:rsid w:val="006E6ED6"/>
    <w:rsid w:val="006F0454"/>
    <w:rsid w:val="006F3EF9"/>
    <w:rsid w:val="006F4141"/>
    <w:rsid w:val="007022F5"/>
    <w:rsid w:val="00702C90"/>
    <w:rsid w:val="007067B0"/>
    <w:rsid w:val="0071072D"/>
    <w:rsid w:val="00711D3F"/>
    <w:rsid w:val="007225AB"/>
    <w:rsid w:val="007338BC"/>
    <w:rsid w:val="00744A37"/>
    <w:rsid w:val="007479A8"/>
    <w:rsid w:val="007515F3"/>
    <w:rsid w:val="00751AE3"/>
    <w:rsid w:val="00752470"/>
    <w:rsid w:val="007604AA"/>
    <w:rsid w:val="00761543"/>
    <w:rsid w:val="007649B7"/>
    <w:rsid w:val="00764AE2"/>
    <w:rsid w:val="007656E8"/>
    <w:rsid w:val="007701C2"/>
    <w:rsid w:val="00773933"/>
    <w:rsid w:val="00776268"/>
    <w:rsid w:val="00787E54"/>
    <w:rsid w:val="0079283D"/>
    <w:rsid w:val="00794E62"/>
    <w:rsid w:val="007950DA"/>
    <w:rsid w:val="007952FB"/>
    <w:rsid w:val="007976AB"/>
    <w:rsid w:val="007A0F28"/>
    <w:rsid w:val="007A1B19"/>
    <w:rsid w:val="007A30C0"/>
    <w:rsid w:val="007A344B"/>
    <w:rsid w:val="007A3894"/>
    <w:rsid w:val="007A3B1A"/>
    <w:rsid w:val="007A3B81"/>
    <w:rsid w:val="007A422B"/>
    <w:rsid w:val="007A44C7"/>
    <w:rsid w:val="007B0EA0"/>
    <w:rsid w:val="007B2748"/>
    <w:rsid w:val="007B3F57"/>
    <w:rsid w:val="007C5E7B"/>
    <w:rsid w:val="007D071F"/>
    <w:rsid w:val="007D2AF2"/>
    <w:rsid w:val="007E08A1"/>
    <w:rsid w:val="007E2574"/>
    <w:rsid w:val="007E4028"/>
    <w:rsid w:val="007E63D0"/>
    <w:rsid w:val="007E6C0F"/>
    <w:rsid w:val="007F22D1"/>
    <w:rsid w:val="007F4974"/>
    <w:rsid w:val="00800793"/>
    <w:rsid w:val="00800AB9"/>
    <w:rsid w:val="00804247"/>
    <w:rsid w:val="00814918"/>
    <w:rsid w:val="008311AD"/>
    <w:rsid w:val="0083171D"/>
    <w:rsid w:val="008337F6"/>
    <w:rsid w:val="008340E3"/>
    <w:rsid w:val="00847D79"/>
    <w:rsid w:val="00851EA5"/>
    <w:rsid w:val="008522C7"/>
    <w:rsid w:val="008532B2"/>
    <w:rsid w:val="008539F4"/>
    <w:rsid w:val="00854C65"/>
    <w:rsid w:val="00861DF3"/>
    <w:rsid w:val="00864D58"/>
    <w:rsid w:val="00867019"/>
    <w:rsid w:val="00867AAC"/>
    <w:rsid w:val="00870A41"/>
    <w:rsid w:val="00870F6B"/>
    <w:rsid w:val="00873CFF"/>
    <w:rsid w:val="00875131"/>
    <w:rsid w:val="00885825"/>
    <w:rsid w:val="0088620E"/>
    <w:rsid w:val="00893EF4"/>
    <w:rsid w:val="00894600"/>
    <w:rsid w:val="0089692A"/>
    <w:rsid w:val="008B151A"/>
    <w:rsid w:val="008B3449"/>
    <w:rsid w:val="008B641C"/>
    <w:rsid w:val="008B65E9"/>
    <w:rsid w:val="008B733B"/>
    <w:rsid w:val="008C4215"/>
    <w:rsid w:val="008C4303"/>
    <w:rsid w:val="008E0AED"/>
    <w:rsid w:val="008E183B"/>
    <w:rsid w:val="008F2F6B"/>
    <w:rsid w:val="008F5DA7"/>
    <w:rsid w:val="00906074"/>
    <w:rsid w:val="009129AE"/>
    <w:rsid w:val="0091724E"/>
    <w:rsid w:val="0091757C"/>
    <w:rsid w:val="00920B55"/>
    <w:rsid w:val="0092102A"/>
    <w:rsid w:val="009214D4"/>
    <w:rsid w:val="00921F33"/>
    <w:rsid w:val="0092217E"/>
    <w:rsid w:val="00923436"/>
    <w:rsid w:val="00923EB5"/>
    <w:rsid w:val="00925465"/>
    <w:rsid w:val="009258BB"/>
    <w:rsid w:val="0093239D"/>
    <w:rsid w:val="009325AA"/>
    <w:rsid w:val="0093378E"/>
    <w:rsid w:val="009357EF"/>
    <w:rsid w:val="0094468E"/>
    <w:rsid w:val="0095330D"/>
    <w:rsid w:val="00965D13"/>
    <w:rsid w:val="00966D0C"/>
    <w:rsid w:val="009672CB"/>
    <w:rsid w:val="00982E9E"/>
    <w:rsid w:val="0098649F"/>
    <w:rsid w:val="00987558"/>
    <w:rsid w:val="009B12FE"/>
    <w:rsid w:val="009B22D8"/>
    <w:rsid w:val="009C19BD"/>
    <w:rsid w:val="009C2848"/>
    <w:rsid w:val="009C572F"/>
    <w:rsid w:val="009C7396"/>
    <w:rsid w:val="009D1B13"/>
    <w:rsid w:val="009D3F3E"/>
    <w:rsid w:val="009E1976"/>
    <w:rsid w:val="009E212A"/>
    <w:rsid w:val="009E28FA"/>
    <w:rsid w:val="009E571B"/>
    <w:rsid w:val="009E7BC2"/>
    <w:rsid w:val="009F2284"/>
    <w:rsid w:val="009F4611"/>
    <w:rsid w:val="009F77A7"/>
    <w:rsid w:val="009F7BA8"/>
    <w:rsid w:val="00A0410E"/>
    <w:rsid w:val="00A12314"/>
    <w:rsid w:val="00A1557B"/>
    <w:rsid w:val="00A15EC0"/>
    <w:rsid w:val="00A16159"/>
    <w:rsid w:val="00A21E9F"/>
    <w:rsid w:val="00A227B7"/>
    <w:rsid w:val="00A3137B"/>
    <w:rsid w:val="00A31665"/>
    <w:rsid w:val="00A344FC"/>
    <w:rsid w:val="00A34BB9"/>
    <w:rsid w:val="00A41659"/>
    <w:rsid w:val="00A42A6E"/>
    <w:rsid w:val="00A45C38"/>
    <w:rsid w:val="00A534EA"/>
    <w:rsid w:val="00A53868"/>
    <w:rsid w:val="00A53EDE"/>
    <w:rsid w:val="00A568A8"/>
    <w:rsid w:val="00A56A9B"/>
    <w:rsid w:val="00A57461"/>
    <w:rsid w:val="00A61BEB"/>
    <w:rsid w:val="00A62584"/>
    <w:rsid w:val="00A63311"/>
    <w:rsid w:val="00A64340"/>
    <w:rsid w:val="00A646B7"/>
    <w:rsid w:val="00A6580A"/>
    <w:rsid w:val="00A660FB"/>
    <w:rsid w:val="00A66187"/>
    <w:rsid w:val="00A7100B"/>
    <w:rsid w:val="00A714A5"/>
    <w:rsid w:val="00A75685"/>
    <w:rsid w:val="00A77E0D"/>
    <w:rsid w:val="00A878C1"/>
    <w:rsid w:val="00A925A0"/>
    <w:rsid w:val="00A938A9"/>
    <w:rsid w:val="00AA1C87"/>
    <w:rsid w:val="00AA42FD"/>
    <w:rsid w:val="00AA5AB6"/>
    <w:rsid w:val="00AB5794"/>
    <w:rsid w:val="00AC239C"/>
    <w:rsid w:val="00AC2D3F"/>
    <w:rsid w:val="00AC3270"/>
    <w:rsid w:val="00AC504B"/>
    <w:rsid w:val="00AE189E"/>
    <w:rsid w:val="00AE491F"/>
    <w:rsid w:val="00AE4930"/>
    <w:rsid w:val="00AF0A73"/>
    <w:rsid w:val="00AF7400"/>
    <w:rsid w:val="00B06AB1"/>
    <w:rsid w:val="00B123DC"/>
    <w:rsid w:val="00B14746"/>
    <w:rsid w:val="00B17342"/>
    <w:rsid w:val="00B20F90"/>
    <w:rsid w:val="00B2162D"/>
    <w:rsid w:val="00B264FB"/>
    <w:rsid w:val="00B3045F"/>
    <w:rsid w:val="00B32597"/>
    <w:rsid w:val="00B331F3"/>
    <w:rsid w:val="00B333B1"/>
    <w:rsid w:val="00B3502F"/>
    <w:rsid w:val="00B3528F"/>
    <w:rsid w:val="00B41D44"/>
    <w:rsid w:val="00B44922"/>
    <w:rsid w:val="00B5401D"/>
    <w:rsid w:val="00B6136F"/>
    <w:rsid w:val="00B61F16"/>
    <w:rsid w:val="00B62D97"/>
    <w:rsid w:val="00B630B1"/>
    <w:rsid w:val="00B6369A"/>
    <w:rsid w:val="00B72EB8"/>
    <w:rsid w:val="00B83B9F"/>
    <w:rsid w:val="00B905C1"/>
    <w:rsid w:val="00B94331"/>
    <w:rsid w:val="00B94FCD"/>
    <w:rsid w:val="00BA0E4B"/>
    <w:rsid w:val="00BA2AC8"/>
    <w:rsid w:val="00BA2F01"/>
    <w:rsid w:val="00BA5DD1"/>
    <w:rsid w:val="00BB11E3"/>
    <w:rsid w:val="00BB263D"/>
    <w:rsid w:val="00BB53BC"/>
    <w:rsid w:val="00BB5428"/>
    <w:rsid w:val="00BC4C8A"/>
    <w:rsid w:val="00BC5412"/>
    <w:rsid w:val="00BC7399"/>
    <w:rsid w:val="00BE1206"/>
    <w:rsid w:val="00BE27F3"/>
    <w:rsid w:val="00BE3047"/>
    <w:rsid w:val="00BE577D"/>
    <w:rsid w:val="00BF0694"/>
    <w:rsid w:val="00BF4741"/>
    <w:rsid w:val="00BF7378"/>
    <w:rsid w:val="00C057E8"/>
    <w:rsid w:val="00C05AE8"/>
    <w:rsid w:val="00C06B76"/>
    <w:rsid w:val="00C11ACA"/>
    <w:rsid w:val="00C13FF6"/>
    <w:rsid w:val="00C22286"/>
    <w:rsid w:val="00C349BB"/>
    <w:rsid w:val="00C42BE5"/>
    <w:rsid w:val="00C5158E"/>
    <w:rsid w:val="00C55599"/>
    <w:rsid w:val="00C57E9B"/>
    <w:rsid w:val="00C628F6"/>
    <w:rsid w:val="00C65641"/>
    <w:rsid w:val="00C73CCF"/>
    <w:rsid w:val="00C75CB8"/>
    <w:rsid w:val="00C76C32"/>
    <w:rsid w:val="00C77ED7"/>
    <w:rsid w:val="00C82DE9"/>
    <w:rsid w:val="00C83B8C"/>
    <w:rsid w:val="00C85E05"/>
    <w:rsid w:val="00C93304"/>
    <w:rsid w:val="00C94110"/>
    <w:rsid w:val="00CA0989"/>
    <w:rsid w:val="00CA316B"/>
    <w:rsid w:val="00CA6458"/>
    <w:rsid w:val="00CB1E9B"/>
    <w:rsid w:val="00CB5277"/>
    <w:rsid w:val="00CB57FE"/>
    <w:rsid w:val="00CB6F65"/>
    <w:rsid w:val="00CC0D86"/>
    <w:rsid w:val="00CC0FB4"/>
    <w:rsid w:val="00CC63CA"/>
    <w:rsid w:val="00CC6977"/>
    <w:rsid w:val="00CD0C26"/>
    <w:rsid w:val="00CD2082"/>
    <w:rsid w:val="00CD61D9"/>
    <w:rsid w:val="00CD7025"/>
    <w:rsid w:val="00CE1186"/>
    <w:rsid w:val="00CF7554"/>
    <w:rsid w:val="00D03749"/>
    <w:rsid w:val="00D0530E"/>
    <w:rsid w:val="00D1103E"/>
    <w:rsid w:val="00D15431"/>
    <w:rsid w:val="00D159D7"/>
    <w:rsid w:val="00D16D98"/>
    <w:rsid w:val="00D17661"/>
    <w:rsid w:val="00D1784E"/>
    <w:rsid w:val="00D211EB"/>
    <w:rsid w:val="00D24B67"/>
    <w:rsid w:val="00D24F88"/>
    <w:rsid w:val="00D30606"/>
    <w:rsid w:val="00D308B7"/>
    <w:rsid w:val="00D30BA2"/>
    <w:rsid w:val="00D32B27"/>
    <w:rsid w:val="00D366CB"/>
    <w:rsid w:val="00D37A15"/>
    <w:rsid w:val="00D461CB"/>
    <w:rsid w:val="00D5210A"/>
    <w:rsid w:val="00D536A6"/>
    <w:rsid w:val="00D53B1F"/>
    <w:rsid w:val="00D5636A"/>
    <w:rsid w:val="00D62D32"/>
    <w:rsid w:val="00D640E9"/>
    <w:rsid w:val="00D66FC4"/>
    <w:rsid w:val="00D722EC"/>
    <w:rsid w:val="00D725A8"/>
    <w:rsid w:val="00D7268A"/>
    <w:rsid w:val="00D73A58"/>
    <w:rsid w:val="00D755FD"/>
    <w:rsid w:val="00D763B2"/>
    <w:rsid w:val="00D83B43"/>
    <w:rsid w:val="00D84B2D"/>
    <w:rsid w:val="00D91607"/>
    <w:rsid w:val="00D93CC6"/>
    <w:rsid w:val="00DA0574"/>
    <w:rsid w:val="00DA3AB1"/>
    <w:rsid w:val="00DA521F"/>
    <w:rsid w:val="00DA5316"/>
    <w:rsid w:val="00DA5BA6"/>
    <w:rsid w:val="00DA7C30"/>
    <w:rsid w:val="00DB4B25"/>
    <w:rsid w:val="00DB7068"/>
    <w:rsid w:val="00DB772A"/>
    <w:rsid w:val="00DC11F3"/>
    <w:rsid w:val="00DC6368"/>
    <w:rsid w:val="00DD319F"/>
    <w:rsid w:val="00DD3FE5"/>
    <w:rsid w:val="00DE1F99"/>
    <w:rsid w:val="00DE2A72"/>
    <w:rsid w:val="00DE4862"/>
    <w:rsid w:val="00DE4CA7"/>
    <w:rsid w:val="00DE5926"/>
    <w:rsid w:val="00DE73C8"/>
    <w:rsid w:val="00DF161A"/>
    <w:rsid w:val="00DF1CDB"/>
    <w:rsid w:val="00DF1CFA"/>
    <w:rsid w:val="00DF1EC5"/>
    <w:rsid w:val="00DF4723"/>
    <w:rsid w:val="00DF51DE"/>
    <w:rsid w:val="00DF68AB"/>
    <w:rsid w:val="00DF6DB6"/>
    <w:rsid w:val="00DF79C6"/>
    <w:rsid w:val="00E0478F"/>
    <w:rsid w:val="00E04DC6"/>
    <w:rsid w:val="00E11E98"/>
    <w:rsid w:val="00E15257"/>
    <w:rsid w:val="00E23686"/>
    <w:rsid w:val="00E2573B"/>
    <w:rsid w:val="00E27905"/>
    <w:rsid w:val="00E27D01"/>
    <w:rsid w:val="00E3418C"/>
    <w:rsid w:val="00E34C92"/>
    <w:rsid w:val="00E368CB"/>
    <w:rsid w:val="00E42D33"/>
    <w:rsid w:val="00E5092E"/>
    <w:rsid w:val="00E57161"/>
    <w:rsid w:val="00E57AB1"/>
    <w:rsid w:val="00E67A23"/>
    <w:rsid w:val="00E753AF"/>
    <w:rsid w:val="00E757CB"/>
    <w:rsid w:val="00E76A1B"/>
    <w:rsid w:val="00E80840"/>
    <w:rsid w:val="00E80E34"/>
    <w:rsid w:val="00E9429F"/>
    <w:rsid w:val="00E94FFB"/>
    <w:rsid w:val="00EA0D57"/>
    <w:rsid w:val="00EA267C"/>
    <w:rsid w:val="00EA2996"/>
    <w:rsid w:val="00EA4D4A"/>
    <w:rsid w:val="00EB2E8F"/>
    <w:rsid w:val="00EB4C75"/>
    <w:rsid w:val="00EB5D7B"/>
    <w:rsid w:val="00EC2AF7"/>
    <w:rsid w:val="00EC3562"/>
    <w:rsid w:val="00EC55C7"/>
    <w:rsid w:val="00EC5BA6"/>
    <w:rsid w:val="00EC7C63"/>
    <w:rsid w:val="00EE1837"/>
    <w:rsid w:val="00EE44B5"/>
    <w:rsid w:val="00EE4974"/>
    <w:rsid w:val="00EF0C96"/>
    <w:rsid w:val="00EF2E39"/>
    <w:rsid w:val="00EF504B"/>
    <w:rsid w:val="00F03D7E"/>
    <w:rsid w:val="00F0427D"/>
    <w:rsid w:val="00F077FF"/>
    <w:rsid w:val="00F07EB8"/>
    <w:rsid w:val="00F1300A"/>
    <w:rsid w:val="00F2247C"/>
    <w:rsid w:val="00F36C5D"/>
    <w:rsid w:val="00F37447"/>
    <w:rsid w:val="00F3796F"/>
    <w:rsid w:val="00F4120A"/>
    <w:rsid w:val="00F414EB"/>
    <w:rsid w:val="00F465C3"/>
    <w:rsid w:val="00F51418"/>
    <w:rsid w:val="00F52F34"/>
    <w:rsid w:val="00F574C3"/>
    <w:rsid w:val="00F57D83"/>
    <w:rsid w:val="00F625C8"/>
    <w:rsid w:val="00F70330"/>
    <w:rsid w:val="00F70D79"/>
    <w:rsid w:val="00F72EF2"/>
    <w:rsid w:val="00F72EF9"/>
    <w:rsid w:val="00F73801"/>
    <w:rsid w:val="00F73FAA"/>
    <w:rsid w:val="00F746E0"/>
    <w:rsid w:val="00F76170"/>
    <w:rsid w:val="00F76C4A"/>
    <w:rsid w:val="00F77C36"/>
    <w:rsid w:val="00F8046F"/>
    <w:rsid w:val="00F80C67"/>
    <w:rsid w:val="00F82E76"/>
    <w:rsid w:val="00FA44F5"/>
    <w:rsid w:val="00FB17B4"/>
    <w:rsid w:val="00FB4399"/>
    <w:rsid w:val="00FC0C11"/>
    <w:rsid w:val="00FC2A2C"/>
    <w:rsid w:val="00FC4795"/>
    <w:rsid w:val="00FC773B"/>
    <w:rsid w:val="00FD2253"/>
    <w:rsid w:val="00FD4986"/>
    <w:rsid w:val="00FE18CC"/>
    <w:rsid w:val="00FE4FAC"/>
    <w:rsid w:val="00FE7B39"/>
    <w:rsid w:val="00FF1755"/>
    <w:rsid w:val="00FF3182"/>
    <w:rsid w:val="00FF40E0"/>
    <w:rsid w:val="00FF71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0005"/>
  <w15:docId w15:val="{D39F5A98-01FB-42F7-836C-6A7EE9C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STKaiti" w:hAnsi="Corbel" w:cs="Tahoma"/>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84E"/>
    <w:pPr>
      <w:spacing w:after="120" w:line="264" w:lineRule="auto"/>
    </w:pPr>
    <w:rPr>
      <w:sz w:val="21"/>
      <w:szCs w:val="21"/>
      <w:lang w:val="en-US" w:eastAsia="ja-JP"/>
    </w:rPr>
  </w:style>
  <w:style w:type="paragraph" w:styleId="Heading1">
    <w:name w:val="heading 1"/>
    <w:basedOn w:val="Normal"/>
    <w:next w:val="Normal"/>
    <w:link w:val="Heading1Char"/>
    <w:uiPriority w:val="9"/>
    <w:qFormat/>
    <w:rsid w:val="00D1784E"/>
    <w:pPr>
      <w:keepNext/>
      <w:keepLines/>
      <w:pBdr>
        <w:bottom w:val="single" w:sz="4" w:space="1" w:color="0F6FC6"/>
      </w:pBdr>
      <w:spacing w:before="400" w:after="40" w:line="240" w:lineRule="auto"/>
      <w:outlineLvl w:val="0"/>
    </w:pPr>
    <w:rPr>
      <w:color w:val="0B5294"/>
      <w:sz w:val="36"/>
      <w:szCs w:val="36"/>
    </w:rPr>
  </w:style>
  <w:style w:type="paragraph" w:styleId="Heading2">
    <w:name w:val="heading 2"/>
    <w:basedOn w:val="Normal"/>
    <w:next w:val="Normal"/>
    <w:link w:val="Heading2Char"/>
    <w:uiPriority w:val="9"/>
    <w:unhideWhenUsed/>
    <w:qFormat/>
    <w:rsid w:val="00D1784E"/>
    <w:pPr>
      <w:keepNext/>
      <w:keepLines/>
      <w:spacing w:before="160" w:after="0" w:line="240" w:lineRule="auto"/>
      <w:outlineLvl w:val="1"/>
    </w:pPr>
    <w:rPr>
      <w:color w:val="0B5294"/>
      <w:sz w:val="28"/>
      <w:szCs w:val="28"/>
    </w:rPr>
  </w:style>
  <w:style w:type="paragraph" w:styleId="Heading3">
    <w:name w:val="heading 3"/>
    <w:basedOn w:val="Normal"/>
    <w:next w:val="Normal"/>
    <w:link w:val="Heading3Char"/>
    <w:uiPriority w:val="9"/>
    <w:unhideWhenUsed/>
    <w:qFormat/>
    <w:rsid w:val="00D1784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unhideWhenUsed/>
    <w:qFormat/>
    <w:rsid w:val="00D1784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1784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1784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1784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1784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1784E"/>
    <w:pPr>
      <w:keepNext/>
      <w:keepLines/>
      <w:spacing w:before="80" w:after="0"/>
      <w:outlineLvl w:val="8"/>
    </w:pPr>
    <w:rPr>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784E"/>
    <w:pPr>
      <w:spacing w:after="0" w:line="240" w:lineRule="auto"/>
      <w:contextualSpacing/>
    </w:pPr>
    <w:rPr>
      <w:color w:val="0B5294"/>
      <w:spacing w:val="-7"/>
      <w:sz w:val="80"/>
      <w:szCs w:val="80"/>
    </w:rPr>
  </w:style>
  <w:style w:type="character" w:customStyle="1" w:styleId="TitleChar">
    <w:name w:val="Title Char"/>
    <w:link w:val="Title"/>
    <w:uiPriority w:val="10"/>
    <w:rsid w:val="00D1784E"/>
    <w:rPr>
      <w:rFonts w:ascii="Corbel" w:eastAsia="STKaiti" w:hAnsi="Corbel" w:cs="Tahoma"/>
      <w:color w:val="0B5294"/>
      <w:spacing w:val="-7"/>
      <w:sz w:val="80"/>
      <w:szCs w:val="80"/>
    </w:rPr>
  </w:style>
  <w:style w:type="paragraph" w:styleId="Subtitle">
    <w:name w:val="Subtitle"/>
    <w:basedOn w:val="Normal"/>
    <w:next w:val="Normal"/>
    <w:link w:val="SubtitleChar"/>
    <w:uiPriority w:val="11"/>
    <w:qFormat/>
    <w:rsid w:val="00D1784E"/>
    <w:pPr>
      <w:numPr>
        <w:ilvl w:val="1"/>
      </w:numPr>
      <w:spacing w:after="240" w:line="240" w:lineRule="auto"/>
    </w:pPr>
    <w:rPr>
      <w:color w:val="404040"/>
      <w:sz w:val="30"/>
      <w:szCs w:val="30"/>
    </w:rPr>
  </w:style>
  <w:style w:type="character" w:customStyle="1" w:styleId="SubtitleChar">
    <w:name w:val="Subtitle Char"/>
    <w:link w:val="Subtitle"/>
    <w:uiPriority w:val="11"/>
    <w:rsid w:val="00D1784E"/>
    <w:rPr>
      <w:rFonts w:ascii="Corbel" w:eastAsia="STKaiti" w:hAnsi="Corbel" w:cs="Tahoma"/>
      <w:color w:val="404040"/>
      <w:sz w:val="30"/>
      <w:szCs w:val="30"/>
    </w:rPr>
  </w:style>
  <w:style w:type="character" w:customStyle="1" w:styleId="Heading1Char">
    <w:name w:val="Heading 1 Char"/>
    <w:link w:val="Heading1"/>
    <w:uiPriority w:val="9"/>
    <w:rsid w:val="00D1784E"/>
    <w:rPr>
      <w:rFonts w:ascii="Corbel" w:eastAsia="STKaiti" w:hAnsi="Corbel" w:cs="Tahoma"/>
      <w:color w:val="0B5294"/>
      <w:sz w:val="36"/>
      <w:szCs w:val="36"/>
    </w:rPr>
  </w:style>
  <w:style w:type="character" w:customStyle="1" w:styleId="Heading2Char">
    <w:name w:val="Heading 2 Char"/>
    <w:link w:val="Heading2"/>
    <w:uiPriority w:val="9"/>
    <w:rsid w:val="00D1784E"/>
    <w:rPr>
      <w:rFonts w:ascii="Corbel" w:eastAsia="STKaiti" w:hAnsi="Corbel" w:cs="Tahoma"/>
      <w:color w:val="0B5294"/>
      <w:sz w:val="28"/>
      <w:szCs w:val="28"/>
    </w:rPr>
  </w:style>
  <w:style w:type="character" w:customStyle="1" w:styleId="Heading3Char">
    <w:name w:val="Heading 3 Char"/>
    <w:link w:val="Heading3"/>
    <w:uiPriority w:val="9"/>
    <w:rsid w:val="00D1784E"/>
    <w:rPr>
      <w:rFonts w:ascii="Corbel" w:eastAsia="STKaiti" w:hAnsi="Corbel" w:cs="Tahoma"/>
      <w:color w:val="404040"/>
      <w:sz w:val="26"/>
      <w:szCs w:val="26"/>
    </w:rPr>
  </w:style>
  <w:style w:type="character" w:customStyle="1" w:styleId="Heading4Char">
    <w:name w:val="Heading 4 Char"/>
    <w:link w:val="Heading4"/>
    <w:uiPriority w:val="9"/>
    <w:rsid w:val="00D1784E"/>
    <w:rPr>
      <w:rFonts w:ascii="Corbel" w:eastAsia="STKaiti" w:hAnsi="Corbel" w:cs="Tahoma"/>
      <w:sz w:val="24"/>
      <w:szCs w:val="24"/>
    </w:rPr>
  </w:style>
  <w:style w:type="character" w:customStyle="1" w:styleId="Heading5Char">
    <w:name w:val="Heading 5 Char"/>
    <w:link w:val="Heading5"/>
    <w:uiPriority w:val="9"/>
    <w:semiHidden/>
    <w:rsid w:val="00D1784E"/>
    <w:rPr>
      <w:rFonts w:ascii="Corbel" w:eastAsia="STKaiti" w:hAnsi="Corbel" w:cs="Tahoma"/>
      <w:i/>
      <w:iCs/>
      <w:sz w:val="22"/>
      <w:szCs w:val="22"/>
    </w:rPr>
  </w:style>
  <w:style w:type="character" w:customStyle="1" w:styleId="Heading6Char">
    <w:name w:val="Heading 6 Char"/>
    <w:link w:val="Heading6"/>
    <w:uiPriority w:val="9"/>
    <w:semiHidden/>
    <w:rsid w:val="00D1784E"/>
    <w:rPr>
      <w:rFonts w:ascii="Corbel" w:eastAsia="STKaiti" w:hAnsi="Corbel" w:cs="Tahoma"/>
      <w:color w:val="595959"/>
    </w:rPr>
  </w:style>
  <w:style w:type="character" w:customStyle="1" w:styleId="Heading7Char">
    <w:name w:val="Heading 7 Char"/>
    <w:link w:val="Heading7"/>
    <w:uiPriority w:val="9"/>
    <w:semiHidden/>
    <w:rsid w:val="00D1784E"/>
    <w:rPr>
      <w:rFonts w:ascii="Corbel" w:eastAsia="STKaiti" w:hAnsi="Corbel" w:cs="Tahoma"/>
      <w:i/>
      <w:iCs/>
      <w:color w:val="595959"/>
    </w:rPr>
  </w:style>
  <w:style w:type="character" w:customStyle="1" w:styleId="Heading8Char">
    <w:name w:val="Heading 8 Char"/>
    <w:link w:val="Heading8"/>
    <w:uiPriority w:val="9"/>
    <w:semiHidden/>
    <w:rsid w:val="00D1784E"/>
    <w:rPr>
      <w:rFonts w:ascii="Corbel" w:eastAsia="STKaiti" w:hAnsi="Corbel" w:cs="Tahoma"/>
      <w:smallCaps/>
      <w:color w:val="595959"/>
    </w:rPr>
  </w:style>
  <w:style w:type="character" w:customStyle="1" w:styleId="Heading9Char">
    <w:name w:val="Heading 9 Char"/>
    <w:link w:val="Heading9"/>
    <w:uiPriority w:val="9"/>
    <w:semiHidden/>
    <w:rsid w:val="00D1784E"/>
    <w:rPr>
      <w:rFonts w:ascii="Corbel" w:eastAsia="STKaiti" w:hAnsi="Corbel" w:cs="Tahoma"/>
      <w:i/>
      <w:iCs/>
      <w:smallCaps/>
      <w:color w:val="595959"/>
    </w:rPr>
  </w:style>
  <w:style w:type="character" w:styleId="SubtleEmphasis">
    <w:name w:val="Subtle Emphasis"/>
    <w:uiPriority w:val="19"/>
    <w:qFormat/>
    <w:rsid w:val="00D1784E"/>
    <w:rPr>
      <w:i/>
      <w:iCs/>
      <w:color w:val="595959"/>
    </w:rPr>
  </w:style>
  <w:style w:type="character" w:styleId="Emphasis">
    <w:name w:val="Emphasis"/>
    <w:uiPriority w:val="20"/>
    <w:qFormat/>
    <w:rsid w:val="00D1784E"/>
    <w:rPr>
      <w:i/>
      <w:iCs/>
    </w:rPr>
  </w:style>
  <w:style w:type="character" w:styleId="IntenseEmphasis">
    <w:name w:val="Intense Emphasis"/>
    <w:uiPriority w:val="21"/>
    <w:qFormat/>
    <w:rsid w:val="00D1784E"/>
    <w:rPr>
      <w:b/>
      <w:bCs/>
      <w:i/>
      <w:iCs/>
    </w:rPr>
  </w:style>
  <w:style w:type="character" w:styleId="Strong">
    <w:name w:val="Strong"/>
    <w:uiPriority w:val="22"/>
    <w:qFormat/>
    <w:rsid w:val="00D1784E"/>
    <w:rPr>
      <w:b/>
      <w:bCs/>
    </w:rPr>
  </w:style>
  <w:style w:type="paragraph" w:styleId="Quote">
    <w:name w:val="Quote"/>
    <w:basedOn w:val="Normal"/>
    <w:next w:val="Normal"/>
    <w:link w:val="QuoteChar"/>
    <w:uiPriority w:val="29"/>
    <w:qFormat/>
    <w:rsid w:val="00D1784E"/>
    <w:pPr>
      <w:spacing w:before="240" w:after="240" w:line="252" w:lineRule="auto"/>
      <w:ind w:left="864" w:right="864"/>
      <w:jc w:val="center"/>
    </w:pPr>
    <w:rPr>
      <w:i/>
      <w:iCs/>
    </w:rPr>
  </w:style>
  <w:style w:type="character" w:customStyle="1" w:styleId="QuoteChar">
    <w:name w:val="Quote Char"/>
    <w:link w:val="Quote"/>
    <w:uiPriority w:val="29"/>
    <w:rsid w:val="00D1784E"/>
    <w:rPr>
      <w:i/>
      <w:iCs/>
    </w:rPr>
  </w:style>
  <w:style w:type="paragraph" w:styleId="IntenseQuote">
    <w:name w:val="Intense Quote"/>
    <w:basedOn w:val="Normal"/>
    <w:next w:val="Normal"/>
    <w:link w:val="IntenseQuoteChar"/>
    <w:uiPriority w:val="30"/>
    <w:qFormat/>
    <w:rsid w:val="00D1784E"/>
    <w:pPr>
      <w:spacing w:before="100" w:beforeAutospacing="1" w:after="240"/>
      <w:ind w:left="864" w:right="864"/>
      <w:jc w:val="center"/>
    </w:pPr>
    <w:rPr>
      <w:color w:val="0F6FC6"/>
      <w:sz w:val="28"/>
      <w:szCs w:val="28"/>
    </w:rPr>
  </w:style>
  <w:style w:type="character" w:customStyle="1" w:styleId="IntenseQuoteChar">
    <w:name w:val="Intense Quote Char"/>
    <w:link w:val="IntenseQuote"/>
    <w:uiPriority w:val="30"/>
    <w:rsid w:val="00D1784E"/>
    <w:rPr>
      <w:rFonts w:ascii="Corbel" w:eastAsia="STKaiti" w:hAnsi="Corbel" w:cs="Tahoma"/>
      <w:color w:val="0F6FC6"/>
      <w:sz w:val="28"/>
      <w:szCs w:val="28"/>
    </w:rPr>
  </w:style>
  <w:style w:type="character" w:styleId="SubtleReference">
    <w:name w:val="Subtle Reference"/>
    <w:uiPriority w:val="31"/>
    <w:qFormat/>
    <w:rsid w:val="00D1784E"/>
    <w:rPr>
      <w:smallCaps/>
      <w:color w:val="404040"/>
    </w:rPr>
  </w:style>
  <w:style w:type="character" w:styleId="IntenseReference">
    <w:name w:val="Intense Reference"/>
    <w:uiPriority w:val="32"/>
    <w:qFormat/>
    <w:rsid w:val="00D1784E"/>
    <w:rPr>
      <w:b/>
      <w:bCs/>
      <w:smallCaps/>
      <w:u w:val="single"/>
    </w:rPr>
  </w:style>
  <w:style w:type="character" w:styleId="BookTitle">
    <w:name w:val="Book Title"/>
    <w:uiPriority w:val="33"/>
    <w:qFormat/>
    <w:rsid w:val="00D1784E"/>
    <w:rPr>
      <w:b/>
      <w:bCs/>
      <w:smallCaps/>
    </w:rPr>
  </w:style>
  <w:style w:type="paragraph" w:styleId="Caption">
    <w:name w:val="caption"/>
    <w:basedOn w:val="Normal"/>
    <w:next w:val="Normal"/>
    <w:uiPriority w:val="35"/>
    <w:semiHidden/>
    <w:unhideWhenUsed/>
    <w:qFormat/>
    <w:rsid w:val="00D1784E"/>
    <w:pPr>
      <w:spacing w:line="240" w:lineRule="auto"/>
    </w:pPr>
    <w:rPr>
      <w:b/>
      <w:bCs/>
      <w:color w:val="404040"/>
      <w:sz w:val="20"/>
      <w:szCs w:val="20"/>
    </w:rPr>
  </w:style>
  <w:style w:type="paragraph" w:styleId="TOCHeading">
    <w:name w:val="TOC Heading"/>
    <w:basedOn w:val="Heading1"/>
    <w:next w:val="Normal"/>
    <w:uiPriority w:val="39"/>
    <w:unhideWhenUsed/>
    <w:qFormat/>
    <w:rsid w:val="00D1784E"/>
    <w:pPr>
      <w:outlineLvl w:val="9"/>
    </w:pPr>
  </w:style>
  <w:style w:type="paragraph" w:styleId="NoSpacing">
    <w:name w:val="No Spacing"/>
    <w:uiPriority w:val="1"/>
    <w:qFormat/>
    <w:rsid w:val="00D1784E"/>
    <w:rPr>
      <w:sz w:val="21"/>
      <w:szCs w:val="21"/>
      <w:lang w:val="en-US" w:eastAsia="ja-JP"/>
    </w:rPr>
  </w:style>
  <w:style w:type="paragraph" w:styleId="ListParagraph">
    <w:name w:val="List Paragraph"/>
    <w:basedOn w:val="Normal"/>
    <w:link w:val="ListParagraphChar"/>
    <w:uiPriority w:val="99"/>
    <w:qFormat/>
    <w:rsid w:val="00764AE2"/>
    <w:pPr>
      <w:ind w:left="720"/>
      <w:contextualSpacing/>
    </w:pPr>
  </w:style>
  <w:style w:type="paragraph" w:styleId="Header">
    <w:name w:val="header"/>
    <w:basedOn w:val="Normal"/>
    <w:link w:val="HeaderChar"/>
    <w:uiPriority w:val="99"/>
    <w:unhideWhenUsed/>
    <w:rsid w:val="006364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64E5"/>
  </w:style>
  <w:style w:type="paragraph" w:styleId="Footer">
    <w:name w:val="footer"/>
    <w:basedOn w:val="Normal"/>
    <w:link w:val="FooterChar"/>
    <w:unhideWhenUsed/>
    <w:rsid w:val="006364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64E5"/>
  </w:style>
  <w:style w:type="paragraph" w:styleId="TOC2">
    <w:name w:val="toc 2"/>
    <w:basedOn w:val="Normal"/>
    <w:next w:val="Normal"/>
    <w:autoRedefine/>
    <w:uiPriority w:val="39"/>
    <w:unhideWhenUsed/>
    <w:rsid w:val="008F5DA7"/>
    <w:pPr>
      <w:spacing w:after="100" w:line="259" w:lineRule="auto"/>
      <w:ind w:left="220"/>
    </w:pPr>
    <w:rPr>
      <w:rFonts w:cs="Times New Roman"/>
      <w:sz w:val="22"/>
      <w:szCs w:val="22"/>
      <w:lang w:val="sl-SI" w:eastAsia="sl-SI"/>
    </w:rPr>
  </w:style>
  <w:style w:type="paragraph" w:styleId="TOC1">
    <w:name w:val="toc 1"/>
    <w:basedOn w:val="Normal"/>
    <w:next w:val="Normal"/>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TOC3">
    <w:name w:val="toc 3"/>
    <w:basedOn w:val="Normal"/>
    <w:next w:val="Normal"/>
    <w:autoRedefine/>
    <w:uiPriority w:val="39"/>
    <w:unhideWhenUsed/>
    <w:rsid w:val="008F5DA7"/>
    <w:pPr>
      <w:spacing w:after="100" w:line="259" w:lineRule="auto"/>
      <w:ind w:left="440"/>
    </w:pPr>
    <w:rPr>
      <w:rFonts w:cs="Times New Roman"/>
      <w:sz w:val="22"/>
      <w:szCs w:val="22"/>
      <w:lang w:val="sl-SI" w:eastAsia="sl-SI"/>
    </w:rPr>
  </w:style>
  <w:style w:type="character" w:styleId="Hyperlink">
    <w:name w:val="Hyperlink"/>
    <w:uiPriority w:val="99"/>
    <w:unhideWhenUsed/>
    <w:rsid w:val="008F5DA7"/>
    <w:rPr>
      <w:color w:val="F49100"/>
      <w:u w:val="single"/>
    </w:rPr>
  </w:style>
  <w:style w:type="table" w:styleId="TableGrid">
    <w:name w:val="Table Grid"/>
    <w:basedOn w:val="TableNormal"/>
    <w:uiPriority w:val="39"/>
    <w:rsid w:val="009E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7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571B"/>
    <w:rPr>
      <w:rFonts w:ascii="Segoe UI" w:hAnsi="Segoe UI" w:cs="Segoe UI"/>
      <w:sz w:val="18"/>
      <w:szCs w:val="18"/>
    </w:rPr>
  </w:style>
  <w:style w:type="paragraph" w:customStyle="1" w:styleId="Alineja">
    <w:name w:val="Alineja"/>
    <w:basedOn w:val="Normal"/>
    <w:next w:val="List"/>
    <w:rsid w:val="00E80E34"/>
    <w:pPr>
      <w:numPr>
        <w:numId w:val="4"/>
      </w:numPr>
      <w:spacing w:after="0"/>
      <w:jc w:val="both"/>
    </w:pPr>
    <w:rPr>
      <w:rFonts w:ascii="Arial Unicode MS" w:eastAsia="Times New Roman" w:hAnsi="Arial Unicode MS" w:cs="Times New Roman"/>
      <w:lang w:val="sl-SI" w:eastAsia="en-US"/>
    </w:rPr>
  </w:style>
  <w:style w:type="paragraph" w:styleId="List">
    <w:name w:val="List"/>
    <w:basedOn w:val="Normal"/>
    <w:uiPriority w:val="99"/>
    <w:semiHidden/>
    <w:unhideWhenUsed/>
    <w:rsid w:val="00E80E34"/>
    <w:pPr>
      <w:ind w:left="283" w:hanging="283"/>
      <w:contextualSpacing/>
    </w:pPr>
  </w:style>
  <w:style w:type="paragraph" w:styleId="FootnoteText">
    <w:name w:val="footnote text"/>
    <w:basedOn w:val="Normal"/>
    <w:link w:val="FootnoteTextChar"/>
    <w:uiPriority w:val="99"/>
    <w:unhideWhenUsed/>
    <w:rsid w:val="00E80E34"/>
    <w:pPr>
      <w:spacing w:after="0" w:line="240" w:lineRule="auto"/>
    </w:pPr>
  </w:style>
  <w:style w:type="character" w:customStyle="1" w:styleId="FootnoteTextChar">
    <w:name w:val="Footnote Text Char"/>
    <w:basedOn w:val="DefaultParagraphFont"/>
    <w:link w:val="FootnoteText"/>
    <w:uiPriority w:val="99"/>
    <w:rsid w:val="00E80E34"/>
  </w:style>
  <w:style w:type="character" w:styleId="FootnoteReference">
    <w:name w:val="footnote reference"/>
    <w:uiPriority w:val="99"/>
    <w:semiHidden/>
    <w:unhideWhenUsed/>
    <w:rsid w:val="00E80E34"/>
    <w:rPr>
      <w:vertAlign w:val="superscript"/>
    </w:rPr>
  </w:style>
  <w:style w:type="character" w:styleId="CommentReference">
    <w:name w:val="annotation reference"/>
    <w:uiPriority w:val="99"/>
    <w:semiHidden/>
    <w:unhideWhenUsed/>
    <w:rsid w:val="00A64340"/>
    <w:rPr>
      <w:sz w:val="16"/>
      <w:szCs w:val="16"/>
    </w:rPr>
  </w:style>
  <w:style w:type="paragraph" w:styleId="CommentText">
    <w:name w:val="annotation text"/>
    <w:basedOn w:val="Normal"/>
    <w:link w:val="CommentTextChar"/>
    <w:uiPriority w:val="99"/>
    <w:semiHidden/>
    <w:unhideWhenUsed/>
    <w:qFormat/>
    <w:rsid w:val="00A64340"/>
    <w:pPr>
      <w:spacing w:line="240" w:lineRule="auto"/>
    </w:pPr>
  </w:style>
  <w:style w:type="character" w:customStyle="1" w:styleId="CommentTextChar">
    <w:name w:val="Comment Text Char"/>
    <w:basedOn w:val="DefaultParagraphFont"/>
    <w:link w:val="CommentText"/>
    <w:uiPriority w:val="99"/>
    <w:semiHidden/>
    <w:rsid w:val="00A64340"/>
  </w:style>
  <w:style w:type="paragraph" w:styleId="CommentSubject">
    <w:name w:val="annotation subject"/>
    <w:basedOn w:val="CommentText"/>
    <w:next w:val="CommentText"/>
    <w:link w:val="CommentSubjectChar"/>
    <w:uiPriority w:val="99"/>
    <w:semiHidden/>
    <w:unhideWhenUsed/>
    <w:rsid w:val="00A64340"/>
    <w:rPr>
      <w:b/>
      <w:bCs/>
    </w:rPr>
  </w:style>
  <w:style w:type="character" w:customStyle="1" w:styleId="CommentSubjectChar">
    <w:name w:val="Comment Subject Char"/>
    <w:link w:val="CommentSubject"/>
    <w:uiPriority w:val="99"/>
    <w:semiHidden/>
    <w:rsid w:val="00A64340"/>
    <w:rPr>
      <w:b/>
      <w:bCs/>
    </w:rPr>
  </w:style>
  <w:style w:type="paragraph" w:styleId="EndnoteText">
    <w:name w:val="endnote text"/>
    <w:basedOn w:val="Normal"/>
    <w:link w:val="EndnoteTextChar"/>
    <w:uiPriority w:val="99"/>
    <w:semiHidden/>
    <w:unhideWhenUsed/>
    <w:rsid w:val="00604652"/>
    <w:pPr>
      <w:spacing w:after="0" w:line="240" w:lineRule="auto"/>
    </w:pPr>
  </w:style>
  <w:style w:type="character" w:customStyle="1" w:styleId="EndnoteTextChar">
    <w:name w:val="Endnote Text Char"/>
    <w:basedOn w:val="DefaultParagraphFont"/>
    <w:link w:val="EndnoteText"/>
    <w:uiPriority w:val="99"/>
    <w:semiHidden/>
    <w:rsid w:val="00604652"/>
  </w:style>
  <w:style w:type="character" w:styleId="EndnoteReference">
    <w:name w:val="endnote reference"/>
    <w:uiPriority w:val="99"/>
    <w:semiHidden/>
    <w:unhideWhenUsed/>
    <w:rsid w:val="00604652"/>
    <w:rPr>
      <w:vertAlign w:val="superscript"/>
    </w:rPr>
  </w:style>
  <w:style w:type="character" w:customStyle="1" w:styleId="ListParagraphChar">
    <w:name w:val="List Paragraph Char"/>
    <w:basedOn w:val="DefaultParagraphFont"/>
    <w:link w:val="ListParagraph"/>
    <w:uiPriority w:val="99"/>
    <w:locked/>
    <w:rsid w:val="0071072D"/>
  </w:style>
  <w:style w:type="paragraph" w:styleId="BodyTextIndent2">
    <w:name w:val="Body Text Indent 2"/>
    <w:basedOn w:val="Normal"/>
    <w:link w:val="BodyTextIndent2Char"/>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BodyTextIndent2Char">
    <w:name w:val="Body Text Indent 2 Char"/>
    <w:link w:val="BodyTextIndent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NoList"/>
    <w:uiPriority w:val="99"/>
    <w:semiHidden/>
    <w:unhideWhenUsed/>
    <w:rsid w:val="0071072D"/>
  </w:style>
  <w:style w:type="paragraph" w:styleId="NormalWeb">
    <w:name w:val="Normal (Web)"/>
    <w:basedOn w:val="Normal"/>
    <w:uiPriority w:val="99"/>
    <w:semiHidden/>
    <w:unhideWhenUsed/>
    <w:rsid w:val="0071072D"/>
    <w:pPr>
      <w:spacing w:beforeAutospacing="1" w:after="100" w:afterAutospacing="1" w:line="240" w:lineRule="auto"/>
    </w:pPr>
    <w:rPr>
      <w:rFonts w:ascii="Times New Roman" w:eastAsia="Times New Roman" w:hAnsi="Times New Roman" w:cs="Times New Roman"/>
      <w:sz w:val="24"/>
      <w:szCs w:val="24"/>
      <w:lang w:val="sl-SI" w:eastAsia="sl-SI"/>
    </w:rPr>
  </w:style>
  <w:style w:type="character" w:styleId="FollowedHyperlink">
    <w:name w:val="FollowedHyperlink"/>
    <w:uiPriority w:val="99"/>
    <w:semiHidden/>
    <w:unhideWhenUsed/>
    <w:rsid w:val="0071072D"/>
    <w:rPr>
      <w:color w:val="85DFD0"/>
      <w:u w:val="single"/>
    </w:rPr>
  </w:style>
  <w:style w:type="table" w:customStyle="1" w:styleId="Tabelasvetlamrea1poudarek11">
    <w:name w:val="Tabela – svetla mreža 1 (poudarek 1)1"/>
    <w:basedOn w:val="TableNormal"/>
    <w:uiPriority w:val="46"/>
    <w:rsid w:val="00AF7400"/>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PageNumber">
    <w:name w:val="page number"/>
    <w:rsid w:val="00923EB5"/>
    <w:rPr>
      <w:i/>
      <w:sz w:val="24"/>
      <w:szCs w:val="24"/>
      <w:lang w:val="en-US" w:eastAsia="en-US" w:bidi="ar-SA"/>
    </w:rPr>
  </w:style>
  <w:style w:type="character" w:customStyle="1" w:styleId="Nerazreenaomemba1">
    <w:name w:val="Nerazrešena omemba1"/>
    <w:basedOn w:val="DefaultParagraphFont"/>
    <w:uiPriority w:val="99"/>
    <w:semiHidden/>
    <w:unhideWhenUsed/>
    <w:rsid w:val="00C13FF6"/>
    <w:rPr>
      <w:color w:val="808080"/>
      <w:shd w:val="clear" w:color="auto" w:fill="E6E6E6"/>
    </w:rPr>
  </w:style>
  <w:style w:type="table" w:customStyle="1" w:styleId="Tabelasvetlamrea1">
    <w:name w:val="Tabela – svetla mreža1"/>
    <w:basedOn w:val="TableNormal"/>
    <w:uiPriority w:val="40"/>
    <w:rsid w:val="00795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vetlamrea11">
    <w:name w:val="Tabela – svetla mreža 11"/>
    <w:basedOn w:val="TableNormal"/>
    <w:next w:val="GridTable1Light"/>
    <w:uiPriority w:val="46"/>
    <w:rsid w:val="003801BA"/>
    <w:rPr>
      <w:rFonts w:ascii="Trebuchet MS" w:eastAsia="Trebuchet MS" w:hAnsi="Trebuchet MS"/>
      <w:sz w:val="24"/>
      <w:szCs w:val="24"/>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3801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E1837"/>
    <w:rPr>
      <w:color w:val="605E5C"/>
      <w:shd w:val="clear" w:color="auto" w:fill="E1DFDD"/>
    </w:rPr>
  </w:style>
  <w:style w:type="table" w:customStyle="1" w:styleId="Tabelasvetlamrea12">
    <w:name w:val="Tabela – svetla mreža 12"/>
    <w:basedOn w:val="TableNormal"/>
    <w:next w:val="GridTable1Light"/>
    <w:uiPriority w:val="46"/>
    <w:rsid w:val="0063445E"/>
    <w:rPr>
      <w:rFonts w:ascii="Trebuchet MS" w:eastAsia="Trebuchet MS" w:hAnsi="Trebuchet MS"/>
      <w:sz w:val="24"/>
      <w:szCs w:val="24"/>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vetlamrea111">
    <w:name w:val="Tabela – svetla mreža 111"/>
    <w:basedOn w:val="TableNormal"/>
    <w:uiPriority w:val="46"/>
    <w:qFormat/>
    <w:rsid w:val="00D24B67"/>
    <w:rPr>
      <w:rFonts w:ascii="Trebuchet MS" w:eastAsia="Trebuchet MS" w:hAnsi="Trebuchet MS"/>
      <w:sz w:val="24"/>
      <w:szCs w:val="24"/>
      <w:lang w:val="en-GB" w:eastAsia="en-US"/>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6601">
      <w:bodyDiv w:val="1"/>
      <w:marLeft w:val="0"/>
      <w:marRight w:val="0"/>
      <w:marTop w:val="0"/>
      <w:marBottom w:val="0"/>
      <w:divBdr>
        <w:top w:val="none" w:sz="0" w:space="0" w:color="auto"/>
        <w:left w:val="none" w:sz="0" w:space="0" w:color="auto"/>
        <w:bottom w:val="none" w:sz="0" w:space="0" w:color="auto"/>
        <w:right w:val="none" w:sz="0" w:space="0" w:color="auto"/>
      </w:divBdr>
    </w:div>
    <w:div w:id="649361739">
      <w:bodyDiv w:val="1"/>
      <w:marLeft w:val="0"/>
      <w:marRight w:val="0"/>
      <w:marTop w:val="0"/>
      <w:marBottom w:val="0"/>
      <w:divBdr>
        <w:top w:val="none" w:sz="0" w:space="0" w:color="auto"/>
        <w:left w:val="none" w:sz="0" w:space="0" w:color="auto"/>
        <w:bottom w:val="none" w:sz="0" w:space="0" w:color="auto"/>
        <w:right w:val="none" w:sz="0" w:space="0" w:color="auto"/>
      </w:divBdr>
    </w:div>
    <w:div w:id="681855989">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48697">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095">
      <w:bodyDiv w:val="1"/>
      <w:marLeft w:val="0"/>
      <w:marRight w:val="0"/>
      <w:marTop w:val="0"/>
      <w:marBottom w:val="0"/>
      <w:divBdr>
        <w:top w:val="none" w:sz="0" w:space="0" w:color="auto"/>
        <w:left w:val="none" w:sz="0" w:space="0" w:color="auto"/>
        <w:bottom w:val="none" w:sz="0" w:space="0" w:color="auto"/>
        <w:right w:val="none" w:sz="0" w:space="0" w:color="auto"/>
      </w:divBdr>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0101">
      <w:bodyDiv w:val="1"/>
      <w:marLeft w:val="0"/>
      <w:marRight w:val="0"/>
      <w:marTop w:val="0"/>
      <w:marBottom w:val="0"/>
      <w:divBdr>
        <w:top w:val="none" w:sz="0" w:space="0" w:color="auto"/>
        <w:left w:val="none" w:sz="0" w:space="0" w:color="auto"/>
        <w:bottom w:val="none" w:sz="0" w:space="0" w:color="auto"/>
        <w:right w:val="none" w:sz="0" w:space="0" w:color="auto"/>
      </w:divBdr>
    </w:div>
    <w:div w:id="967736290">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09223656">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380588125">
      <w:bodyDiv w:val="1"/>
      <w:marLeft w:val="0"/>
      <w:marRight w:val="0"/>
      <w:marTop w:val="0"/>
      <w:marBottom w:val="0"/>
      <w:divBdr>
        <w:top w:val="none" w:sz="0" w:space="0" w:color="auto"/>
        <w:left w:val="none" w:sz="0" w:space="0" w:color="auto"/>
        <w:bottom w:val="none" w:sz="0" w:space="0" w:color="auto"/>
        <w:right w:val="none" w:sz="0" w:space="0" w:color="auto"/>
      </w:divBdr>
    </w:div>
    <w:div w:id="1414474023">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 w:id="20033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ka.Bassanese@ibled.si"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bled.si/"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ktura-bled.si/" TargetMode="External"/><Relationship Id="rId5" Type="http://schemas.openxmlformats.org/officeDocument/2006/relationships/settings" Target="settings.xml"/><Relationship Id="rId15" Type="http://schemas.openxmlformats.org/officeDocument/2006/relationships/hyperlink" Target="mailto:jaka.bassanese@ibled.si"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ktura-bled.s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4-18T05:12:13.149"/>
    </inkml:context>
    <inkml:brush xml:id="br0">
      <inkml:brushProperty name="width" value="0.05" units="cm"/>
      <inkml:brushProperty name="height" value="0.05" units="cm"/>
      <inkml:brushProperty name="fitToCurve" value="1"/>
    </inkml:brush>
  </inkml:definitions>
  <inkml:trace contextRef="#ctx0" brushRef="#br0">399 1826 0,'-16'-165'16,"-9"0"-16,-19 0 15,-3 0 1,-4-9-16,5-15 31,8-7-31,7-5 16,-16 8-16,-7-20 15,54 213-15,0 0 16,0 0 0</inkml:trace>
</inkml:ink>
</file>

<file path=word/theme/theme1.xml><?xml version="1.0" encoding="utf-8"?>
<a:theme xmlns:a="http://schemas.openxmlformats.org/drawingml/2006/main" name="Metropolitanska">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BD7F8F41-8BCE-4B33-97B4-74311E9E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29</TotalTime>
  <Pages>36</Pages>
  <Words>11889</Words>
  <Characters>67773</Characters>
  <Application>Microsoft Office Word</Application>
  <DocSecurity>0</DocSecurity>
  <Lines>564</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Jaka Bassanese</dc:creator>
  <cp:keywords/>
  <cp:lastModifiedBy>Ana Zima</cp:lastModifiedBy>
  <cp:revision>6</cp:revision>
  <cp:lastPrinted>2018-04-25T19:05:00Z</cp:lastPrinted>
  <dcterms:created xsi:type="dcterms:W3CDTF">2023-12-04T09:55:00Z</dcterms:created>
  <dcterms:modified xsi:type="dcterms:W3CDTF">2023-12-04T12:13:00Z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